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690" w:rsidRPr="00DE1F31" w:rsidRDefault="00DE1F31" w:rsidP="00DE1F31">
      <w:pPr>
        <w:jc w:val="center"/>
        <w:rPr>
          <w:b/>
          <w:color w:val="1F3864" w:themeColor="accent5" w:themeShade="80"/>
          <w:sz w:val="144"/>
          <w:szCs w:val="144"/>
        </w:rPr>
      </w:pPr>
      <w:r w:rsidRPr="00DE1F31">
        <w:rPr>
          <w:b/>
          <w:color w:val="1F3864" w:themeColor="accent5" w:themeShade="80"/>
          <w:sz w:val="144"/>
          <w:szCs w:val="144"/>
        </w:rPr>
        <w:t>Hutton Rudby Primary School</w:t>
      </w:r>
    </w:p>
    <w:p w:rsidR="00DE1F31" w:rsidRPr="00DE1F31" w:rsidRDefault="00DE1F31" w:rsidP="00DE1F31">
      <w:pPr>
        <w:jc w:val="center"/>
        <w:rPr>
          <w:b/>
          <w:color w:val="1F3864" w:themeColor="accent5" w:themeShade="80"/>
          <w:sz w:val="144"/>
          <w:szCs w:val="144"/>
        </w:rPr>
      </w:pPr>
      <w:r w:rsidRPr="00DE1F31">
        <w:rPr>
          <w:b/>
          <w:noProof/>
          <w:color w:val="1F3864" w:themeColor="accent5" w:themeShade="80"/>
          <w:sz w:val="144"/>
          <w:szCs w:val="14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76973</wp:posOffset>
            </wp:positionV>
            <wp:extent cx="4157464" cy="3700145"/>
            <wp:effectExtent l="0" t="0" r="0" b="0"/>
            <wp:wrapNone/>
            <wp:docPr id="1026" name="Picture 2" descr="Hutton Rudby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utton Rudby Prima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7464" cy="3700145"/>
                    </a:xfrm>
                    <a:prstGeom prst="rect">
                      <a:avLst/>
                    </a:prstGeom>
                    <a:noFill/>
                    <a:extLst/>
                  </pic:spPr>
                </pic:pic>
              </a:graphicData>
            </a:graphic>
            <wp14:sizeRelH relativeFrom="page">
              <wp14:pctWidth>0</wp14:pctWidth>
            </wp14:sizeRelH>
            <wp14:sizeRelV relativeFrom="page">
              <wp14:pctHeight>0</wp14:pctHeight>
            </wp14:sizeRelV>
          </wp:anchor>
        </w:drawing>
      </w:r>
    </w:p>
    <w:p w:rsidR="00DE1F31" w:rsidRPr="00DE1F31" w:rsidRDefault="00DE1F31" w:rsidP="00DE1F31">
      <w:pPr>
        <w:jc w:val="center"/>
        <w:rPr>
          <w:b/>
          <w:color w:val="1F3864" w:themeColor="accent5" w:themeShade="80"/>
          <w:sz w:val="144"/>
          <w:szCs w:val="144"/>
        </w:rPr>
      </w:pPr>
    </w:p>
    <w:p w:rsidR="00DE1F31" w:rsidRPr="00DE1F31" w:rsidRDefault="00DE1F31" w:rsidP="00DE1F31">
      <w:pPr>
        <w:jc w:val="center"/>
        <w:rPr>
          <w:b/>
          <w:color w:val="1F3864" w:themeColor="accent5" w:themeShade="80"/>
          <w:sz w:val="144"/>
          <w:szCs w:val="144"/>
        </w:rPr>
      </w:pPr>
    </w:p>
    <w:p w:rsidR="00DE1F31" w:rsidRPr="00DE1F31" w:rsidRDefault="00DE1F31" w:rsidP="00DE1F31">
      <w:pPr>
        <w:jc w:val="center"/>
        <w:rPr>
          <w:b/>
          <w:color w:val="1F3864" w:themeColor="accent5" w:themeShade="80"/>
          <w:sz w:val="80"/>
          <w:szCs w:val="80"/>
        </w:rPr>
      </w:pPr>
    </w:p>
    <w:p w:rsidR="00DE1F31" w:rsidRPr="00DE1F31" w:rsidRDefault="00DE1F31" w:rsidP="00DE1F31">
      <w:pPr>
        <w:jc w:val="center"/>
        <w:rPr>
          <w:b/>
          <w:color w:val="1F3864" w:themeColor="accent5" w:themeShade="80"/>
          <w:sz w:val="80"/>
          <w:szCs w:val="80"/>
        </w:rPr>
      </w:pPr>
      <w:r w:rsidRPr="00DE1F31">
        <w:rPr>
          <w:b/>
          <w:color w:val="1F3864" w:themeColor="accent5" w:themeShade="80"/>
          <w:sz w:val="80"/>
          <w:szCs w:val="80"/>
        </w:rPr>
        <w:t>Presentation Policy</w:t>
      </w:r>
    </w:p>
    <w:p w:rsidR="00DE1F31" w:rsidRPr="00DE1F31" w:rsidRDefault="00804DA9" w:rsidP="00DE1F31">
      <w:pPr>
        <w:jc w:val="center"/>
        <w:rPr>
          <w:b/>
          <w:color w:val="1F3864" w:themeColor="accent5" w:themeShade="80"/>
          <w:sz w:val="60"/>
          <w:szCs w:val="60"/>
        </w:rPr>
      </w:pPr>
      <w:r>
        <w:rPr>
          <w:b/>
          <w:color w:val="1F3864" w:themeColor="accent5" w:themeShade="80"/>
          <w:sz w:val="60"/>
          <w:szCs w:val="60"/>
        </w:rPr>
        <w:t>December</w:t>
      </w:r>
      <w:r w:rsidR="00DE1F31" w:rsidRPr="00DE1F31">
        <w:rPr>
          <w:b/>
          <w:color w:val="1F3864" w:themeColor="accent5" w:themeShade="80"/>
          <w:sz w:val="60"/>
          <w:szCs w:val="60"/>
        </w:rPr>
        <w:t xml:space="preserve"> 2017</w:t>
      </w:r>
      <w:bookmarkStart w:id="0" w:name="_GoBack"/>
      <w:bookmarkEnd w:id="0"/>
    </w:p>
    <w:p w:rsidR="00DE1F31" w:rsidRDefault="00DE1F31" w:rsidP="00DE1F31">
      <w:pPr>
        <w:jc w:val="center"/>
        <w:rPr>
          <w:sz w:val="32"/>
          <w:szCs w:val="32"/>
        </w:rPr>
      </w:pPr>
    </w:p>
    <w:p w:rsidR="00DE1F31" w:rsidRPr="00DE1F31" w:rsidRDefault="00DE1F31" w:rsidP="00DE1F31">
      <w:pPr>
        <w:rPr>
          <w:b/>
          <w:color w:val="1F3864" w:themeColor="accent5" w:themeShade="80"/>
          <w:sz w:val="24"/>
          <w:szCs w:val="24"/>
          <w:u w:val="single"/>
        </w:rPr>
      </w:pPr>
      <w:r w:rsidRPr="00DE1F31">
        <w:rPr>
          <w:b/>
          <w:color w:val="1F3864" w:themeColor="accent5" w:themeShade="80"/>
          <w:sz w:val="24"/>
          <w:szCs w:val="24"/>
          <w:u w:val="single"/>
        </w:rPr>
        <w:lastRenderedPageBreak/>
        <w:t>Aims:</w:t>
      </w:r>
    </w:p>
    <w:p w:rsidR="00DE1F31" w:rsidRDefault="00DE1F31" w:rsidP="00DE1F31">
      <w:pPr>
        <w:pStyle w:val="ListParagraph"/>
        <w:numPr>
          <w:ilvl w:val="0"/>
          <w:numId w:val="2"/>
        </w:numPr>
        <w:rPr>
          <w:sz w:val="24"/>
          <w:szCs w:val="24"/>
        </w:rPr>
      </w:pPr>
      <w:r w:rsidRPr="00DE1F31">
        <w:rPr>
          <w:sz w:val="24"/>
          <w:szCs w:val="24"/>
        </w:rPr>
        <w:t>To establish high expectations and pride in everything we do – of both ourselves, and of the children</w:t>
      </w:r>
    </w:p>
    <w:p w:rsidR="00DE1F31" w:rsidRDefault="00DE1F31" w:rsidP="00DE1F31">
      <w:pPr>
        <w:pStyle w:val="ListParagraph"/>
        <w:numPr>
          <w:ilvl w:val="0"/>
          <w:numId w:val="2"/>
        </w:numPr>
        <w:rPr>
          <w:sz w:val="24"/>
          <w:szCs w:val="24"/>
        </w:rPr>
      </w:pPr>
      <w:r>
        <w:rPr>
          <w:sz w:val="24"/>
          <w:szCs w:val="24"/>
        </w:rPr>
        <w:t>To provide a clear and consistent set of guidelines for the presentation of children’s learning.</w:t>
      </w:r>
    </w:p>
    <w:p w:rsidR="00DE1F31" w:rsidRPr="00DE1F31" w:rsidRDefault="00DE1F31" w:rsidP="00DE1F31">
      <w:pPr>
        <w:rPr>
          <w:b/>
          <w:color w:val="1F3864" w:themeColor="accent5" w:themeShade="80"/>
          <w:sz w:val="24"/>
          <w:szCs w:val="24"/>
          <w:u w:val="single"/>
        </w:rPr>
      </w:pPr>
      <w:r w:rsidRPr="00DE1F31">
        <w:rPr>
          <w:b/>
          <w:color w:val="1F3864" w:themeColor="accent5" w:themeShade="80"/>
          <w:sz w:val="24"/>
          <w:szCs w:val="24"/>
          <w:u w:val="single"/>
        </w:rPr>
        <w:t>Objectives:</w:t>
      </w:r>
    </w:p>
    <w:p w:rsidR="00DE1F31" w:rsidRDefault="00DE1F31" w:rsidP="00DE1F31">
      <w:pPr>
        <w:pStyle w:val="ListParagraph"/>
        <w:numPr>
          <w:ilvl w:val="0"/>
          <w:numId w:val="2"/>
        </w:numPr>
        <w:rPr>
          <w:sz w:val="24"/>
          <w:szCs w:val="24"/>
        </w:rPr>
      </w:pPr>
      <w:r>
        <w:rPr>
          <w:sz w:val="24"/>
          <w:szCs w:val="24"/>
        </w:rPr>
        <w:t>To motivate each individual to present their work to the very best of their ability.</w:t>
      </w:r>
    </w:p>
    <w:p w:rsidR="00DE1F31" w:rsidRDefault="00DE1F31" w:rsidP="00DE1F31">
      <w:pPr>
        <w:pStyle w:val="ListParagraph"/>
        <w:numPr>
          <w:ilvl w:val="0"/>
          <w:numId w:val="2"/>
        </w:numPr>
        <w:rPr>
          <w:sz w:val="24"/>
          <w:szCs w:val="24"/>
        </w:rPr>
      </w:pPr>
      <w:r>
        <w:rPr>
          <w:sz w:val="24"/>
          <w:szCs w:val="24"/>
        </w:rPr>
        <w:t>To enable children to recognise work that is presented to a high standard.</w:t>
      </w:r>
    </w:p>
    <w:p w:rsidR="00DE1F31" w:rsidRDefault="00DE1F31" w:rsidP="00DE1F31">
      <w:pPr>
        <w:pStyle w:val="ListParagraph"/>
        <w:numPr>
          <w:ilvl w:val="0"/>
          <w:numId w:val="2"/>
        </w:numPr>
        <w:rPr>
          <w:sz w:val="24"/>
          <w:szCs w:val="24"/>
        </w:rPr>
      </w:pPr>
      <w:r>
        <w:rPr>
          <w:sz w:val="24"/>
          <w:szCs w:val="24"/>
        </w:rPr>
        <w:t>To ensure each children knows, understands and recognises the HRPS Golden Standards for presentation.</w:t>
      </w:r>
    </w:p>
    <w:p w:rsidR="00DE1F31" w:rsidRPr="00DE1F31" w:rsidRDefault="00DE1F31" w:rsidP="00DE1F31">
      <w:pPr>
        <w:rPr>
          <w:b/>
          <w:color w:val="1F3864" w:themeColor="accent5" w:themeShade="80"/>
          <w:sz w:val="24"/>
          <w:szCs w:val="24"/>
          <w:u w:val="single"/>
        </w:rPr>
      </w:pPr>
      <w:r w:rsidRPr="00DE1F31">
        <w:rPr>
          <w:b/>
          <w:color w:val="1F3864" w:themeColor="accent5" w:themeShade="80"/>
          <w:sz w:val="24"/>
          <w:szCs w:val="24"/>
          <w:u w:val="single"/>
        </w:rPr>
        <w:t>For all staff:</w:t>
      </w:r>
    </w:p>
    <w:p w:rsidR="00DE1F31" w:rsidRDefault="00DE1F31" w:rsidP="00DE1F31">
      <w:pPr>
        <w:pStyle w:val="ListParagraph"/>
        <w:numPr>
          <w:ilvl w:val="0"/>
          <w:numId w:val="2"/>
        </w:numPr>
        <w:rPr>
          <w:sz w:val="24"/>
          <w:szCs w:val="24"/>
        </w:rPr>
      </w:pPr>
      <w:r>
        <w:rPr>
          <w:sz w:val="24"/>
          <w:szCs w:val="24"/>
        </w:rPr>
        <w:t>To be consistent in standards of presentation across the school.</w:t>
      </w:r>
    </w:p>
    <w:p w:rsidR="00DE1F31" w:rsidRDefault="00DE1F31" w:rsidP="00DE1F31">
      <w:pPr>
        <w:pStyle w:val="ListParagraph"/>
        <w:numPr>
          <w:ilvl w:val="0"/>
          <w:numId w:val="2"/>
        </w:numPr>
        <w:rPr>
          <w:sz w:val="24"/>
          <w:szCs w:val="24"/>
        </w:rPr>
      </w:pPr>
      <w:r>
        <w:rPr>
          <w:sz w:val="24"/>
          <w:szCs w:val="24"/>
        </w:rPr>
        <w:t>To provide a baseline for judging acceptable standards of presentation.</w:t>
      </w:r>
    </w:p>
    <w:p w:rsidR="00DE1F31" w:rsidRDefault="00DE1F31" w:rsidP="00DE1F31">
      <w:pPr>
        <w:rPr>
          <w:sz w:val="24"/>
          <w:szCs w:val="24"/>
        </w:rPr>
      </w:pPr>
    </w:p>
    <w:p w:rsidR="00DE1F31" w:rsidRPr="00DE1F31" w:rsidRDefault="00DE1F31" w:rsidP="00DE1F31">
      <w:pPr>
        <w:rPr>
          <w:b/>
          <w:color w:val="1F3864" w:themeColor="accent5" w:themeShade="80"/>
          <w:sz w:val="24"/>
          <w:szCs w:val="24"/>
          <w:u w:val="single"/>
        </w:rPr>
      </w:pPr>
      <w:r w:rsidRPr="00DE1F31">
        <w:rPr>
          <w:b/>
          <w:color w:val="1F3864" w:themeColor="accent5" w:themeShade="80"/>
          <w:sz w:val="24"/>
          <w:szCs w:val="24"/>
          <w:u w:val="single"/>
        </w:rPr>
        <w:t>Expectations for teaching staff:</w:t>
      </w:r>
    </w:p>
    <w:p w:rsidR="00DE1F31" w:rsidRDefault="00DE1F31" w:rsidP="00DE1F31">
      <w:pPr>
        <w:jc w:val="center"/>
        <w:rPr>
          <w:color w:val="C00000"/>
          <w:sz w:val="24"/>
          <w:szCs w:val="24"/>
        </w:rPr>
      </w:pPr>
      <w:r w:rsidRPr="00DE1F31">
        <w:rPr>
          <w:color w:val="C00000"/>
          <w:sz w:val="24"/>
          <w:szCs w:val="24"/>
        </w:rPr>
        <w:t>REMEMBER, you are the most important role model for presentation and high expectations.</w:t>
      </w:r>
    </w:p>
    <w:p w:rsidR="00DE1F31" w:rsidRDefault="00DE1F31" w:rsidP="00DE1F31">
      <w:pPr>
        <w:pStyle w:val="ListParagraph"/>
        <w:numPr>
          <w:ilvl w:val="0"/>
          <w:numId w:val="2"/>
        </w:numPr>
        <w:rPr>
          <w:sz w:val="24"/>
          <w:szCs w:val="24"/>
        </w:rPr>
      </w:pPr>
      <w:r>
        <w:rPr>
          <w:sz w:val="24"/>
          <w:szCs w:val="24"/>
        </w:rPr>
        <w:t>All adult handwriting which is on display for the children should be joined, legibly, consistently formed and neat following the Letter Join style (</w:t>
      </w:r>
      <w:proofErr w:type="spellStart"/>
      <w:r>
        <w:rPr>
          <w:sz w:val="24"/>
          <w:szCs w:val="24"/>
        </w:rPr>
        <w:t>ie</w:t>
      </w:r>
      <w:proofErr w:type="spellEnd"/>
      <w:r>
        <w:rPr>
          <w:sz w:val="24"/>
          <w:szCs w:val="24"/>
        </w:rPr>
        <w:t>. On whiteboards, interactive whiteboards, flipcharts, display, working walls, etc.).</w:t>
      </w:r>
    </w:p>
    <w:p w:rsidR="00DE1F31" w:rsidRDefault="00DE1F31" w:rsidP="00DE1F31">
      <w:pPr>
        <w:pStyle w:val="ListParagraph"/>
        <w:rPr>
          <w:sz w:val="24"/>
          <w:szCs w:val="24"/>
        </w:rPr>
      </w:pPr>
    </w:p>
    <w:p w:rsidR="00DE1F31" w:rsidRDefault="00DE1F31" w:rsidP="00DE1F31">
      <w:pPr>
        <w:pStyle w:val="ListParagraph"/>
        <w:numPr>
          <w:ilvl w:val="0"/>
          <w:numId w:val="2"/>
        </w:numPr>
        <w:rPr>
          <w:sz w:val="24"/>
          <w:szCs w:val="24"/>
        </w:rPr>
      </w:pPr>
      <w:r>
        <w:rPr>
          <w:sz w:val="24"/>
          <w:szCs w:val="24"/>
        </w:rPr>
        <w:t xml:space="preserve">All children’s work must be marked using the HRPS Golden Standards, and the marking policy; children should be given time to reflect on this marking. </w:t>
      </w:r>
    </w:p>
    <w:p w:rsidR="00DE1F31" w:rsidRPr="00DE1F31" w:rsidRDefault="00DE1F31" w:rsidP="00DE1F31">
      <w:pPr>
        <w:pStyle w:val="ListParagraph"/>
        <w:rPr>
          <w:sz w:val="24"/>
          <w:szCs w:val="24"/>
        </w:rPr>
      </w:pPr>
    </w:p>
    <w:p w:rsidR="00DE1F31" w:rsidRDefault="00DE1F31" w:rsidP="00DE1F31">
      <w:pPr>
        <w:pStyle w:val="ListParagraph"/>
        <w:numPr>
          <w:ilvl w:val="0"/>
          <w:numId w:val="2"/>
        </w:numPr>
        <w:rPr>
          <w:sz w:val="24"/>
          <w:szCs w:val="24"/>
        </w:rPr>
      </w:pPr>
      <w:r>
        <w:rPr>
          <w:sz w:val="24"/>
          <w:szCs w:val="24"/>
        </w:rPr>
        <w:t>When sticking in any sheets of paper into books, ensure they are straight, cut to size and do not overlap the page of the book.</w:t>
      </w:r>
    </w:p>
    <w:p w:rsidR="00DE1F31" w:rsidRPr="00DE1F31" w:rsidRDefault="00DE1F31" w:rsidP="00DE1F31">
      <w:pPr>
        <w:pStyle w:val="ListParagraph"/>
        <w:rPr>
          <w:sz w:val="24"/>
          <w:szCs w:val="24"/>
        </w:rPr>
      </w:pPr>
    </w:p>
    <w:p w:rsidR="00DE1F31" w:rsidRPr="00DE1F31" w:rsidRDefault="00DE1F31" w:rsidP="00DE1F31">
      <w:pPr>
        <w:rPr>
          <w:b/>
          <w:sz w:val="24"/>
          <w:szCs w:val="24"/>
          <w:u w:val="single"/>
        </w:rPr>
      </w:pPr>
      <w:r w:rsidRPr="00DE1F31">
        <w:rPr>
          <w:b/>
          <w:sz w:val="24"/>
          <w:szCs w:val="24"/>
          <w:u w:val="single"/>
        </w:rPr>
        <w:t>Expectations for children in Maths:</w:t>
      </w:r>
    </w:p>
    <w:p w:rsidR="00DE1F31" w:rsidRDefault="00DE1F31" w:rsidP="00DE1F31">
      <w:pPr>
        <w:pStyle w:val="ListParagraph"/>
        <w:numPr>
          <w:ilvl w:val="0"/>
          <w:numId w:val="2"/>
        </w:numPr>
        <w:rPr>
          <w:sz w:val="24"/>
          <w:szCs w:val="24"/>
        </w:rPr>
      </w:pPr>
      <w:r>
        <w:rPr>
          <w:sz w:val="24"/>
          <w:szCs w:val="24"/>
        </w:rPr>
        <w:t>All dates, objectives and titles should be underlined with a ruler. In KS1, learning objectives can be stuck into books (where possible, Y2 should be given the opportunity to handwrite these).</w:t>
      </w:r>
    </w:p>
    <w:p w:rsidR="00DE1F31" w:rsidRDefault="00DE1F31" w:rsidP="00DE1F31">
      <w:pPr>
        <w:pStyle w:val="ListParagraph"/>
        <w:rPr>
          <w:sz w:val="24"/>
          <w:szCs w:val="24"/>
        </w:rPr>
      </w:pPr>
    </w:p>
    <w:p w:rsidR="00DE1F31" w:rsidRPr="00DE1F31" w:rsidRDefault="00DE1F31" w:rsidP="00DE1F31">
      <w:pPr>
        <w:pStyle w:val="ListParagraph"/>
        <w:numPr>
          <w:ilvl w:val="0"/>
          <w:numId w:val="2"/>
        </w:numPr>
        <w:rPr>
          <w:sz w:val="24"/>
          <w:szCs w:val="24"/>
        </w:rPr>
      </w:pPr>
      <w:r>
        <w:rPr>
          <w:sz w:val="24"/>
          <w:szCs w:val="24"/>
        </w:rPr>
        <w:t xml:space="preserve">A 6-digit, short date should be used; it should be written in the top left-hand corner of the page, for example: </w:t>
      </w:r>
      <w:r w:rsidRPr="00DE1F31">
        <w:rPr>
          <w:sz w:val="24"/>
          <w:szCs w:val="24"/>
          <w:u w:val="single"/>
        </w:rPr>
        <w:t>27.11.17</w:t>
      </w:r>
      <w:r>
        <w:rPr>
          <w:sz w:val="24"/>
          <w:szCs w:val="24"/>
          <w:u w:val="single"/>
        </w:rPr>
        <w:t>.</w:t>
      </w:r>
      <w:r>
        <w:rPr>
          <w:sz w:val="24"/>
          <w:szCs w:val="24"/>
        </w:rPr>
        <w:t xml:space="preserve"> Each newly date piece of work will start on a fresh, clean page.</w:t>
      </w:r>
    </w:p>
    <w:p w:rsidR="00DE1F31" w:rsidRPr="00DE1F31" w:rsidRDefault="00DE1F31" w:rsidP="00DE1F31">
      <w:pPr>
        <w:pStyle w:val="ListParagraph"/>
        <w:rPr>
          <w:sz w:val="24"/>
          <w:szCs w:val="24"/>
        </w:rPr>
      </w:pPr>
    </w:p>
    <w:p w:rsidR="00DE1F31" w:rsidRDefault="00DE1F31" w:rsidP="00DE1F31">
      <w:pPr>
        <w:pStyle w:val="ListParagraph"/>
        <w:numPr>
          <w:ilvl w:val="0"/>
          <w:numId w:val="2"/>
        </w:numPr>
        <w:rPr>
          <w:sz w:val="24"/>
          <w:szCs w:val="24"/>
        </w:rPr>
      </w:pPr>
      <w:r>
        <w:rPr>
          <w:sz w:val="24"/>
          <w:szCs w:val="24"/>
        </w:rPr>
        <w:t>If work needs to be corrected, it should either be crossed with a neat line using a ruler, or erased with a rubber. Where possible, encourage children to cross out their mistakes so the whole learning process is evident.</w:t>
      </w:r>
    </w:p>
    <w:p w:rsidR="00DE1F31" w:rsidRPr="00DE1F31" w:rsidRDefault="00DE1F31" w:rsidP="00DE1F31">
      <w:pPr>
        <w:pStyle w:val="ListParagraph"/>
        <w:rPr>
          <w:sz w:val="24"/>
          <w:szCs w:val="24"/>
        </w:rPr>
      </w:pPr>
    </w:p>
    <w:p w:rsidR="00DE1F31" w:rsidRDefault="00DE1F31" w:rsidP="00DE1F31">
      <w:pPr>
        <w:pStyle w:val="ListParagraph"/>
        <w:numPr>
          <w:ilvl w:val="0"/>
          <w:numId w:val="2"/>
        </w:numPr>
        <w:rPr>
          <w:sz w:val="24"/>
          <w:szCs w:val="24"/>
        </w:rPr>
      </w:pPr>
      <w:r>
        <w:rPr>
          <w:sz w:val="24"/>
          <w:szCs w:val="24"/>
        </w:rPr>
        <w:t>Maths work should always be completed with a sharpened HB pencil.</w:t>
      </w:r>
    </w:p>
    <w:p w:rsidR="00DE1F31" w:rsidRPr="00DE1F31" w:rsidRDefault="00DE1F31" w:rsidP="00DE1F31">
      <w:pPr>
        <w:pStyle w:val="ListParagraph"/>
        <w:rPr>
          <w:sz w:val="24"/>
          <w:szCs w:val="24"/>
        </w:rPr>
      </w:pPr>
    </w:p>
    <w:p w:rsidR="00DE1F31" w:rsidRDefault="00DE1F31" w:rsidP="00DE1F31">
      <w:pPr>
        <w:pStyle w:val="ListParagraph"/>
        <w:numPr>
          <w:ilvl w:val="0"/>
          <w:numId w:val="2"/>
        </w:numPr>
        <w:rPr>
          <w:sz w:val="24"/>
          <w:szCs w:val="24"/>
        </w:rPr>
      </w:pPr>
      <w:r>
        <w:rPr>
          <w:sz w:val="24"/>
          <w:szCs w:val="24"/>
        </w:rPr>
        <w:t>Question numbers should be demarcated to the left-hand side of a question with a dot in the same box and at a least one square to the right missed before the response is written, for example:</w:t>
      </w:r>
    </w:p>
    <w:p w:rsidR="00DE1F31" w:rsidRPr="00DE1F31" w:rsidRDefault="00DE1F31" w:rsidP="00DE1F31">
      <w:pPr>
        <w:pStyle w:val="ListParagraph"/>
        <w:rPr>
          <w:sz w:val="24"/>
          <w:szCs w:val="24"/>
        </w:rPr>
      </w:pPr>
    </w:p>
    <w:tbl>
      <w:tblPr>
        <w:tblStyle w:val="TableGrid"/>
        <w:tblW w:w="0" w:type="auto"/>
        <w:tblInd w:w="720" w:type="dxa"/>
        <w:tblLayout w:type="fixed"/>
        <w:tblLook w:val="04A0" w:firstRow="1" w:lastRow="0" w:firstColumn="1" w:lastColumn="0" w:noHBand="0" w:noVBand="1"/>
      </w:tblPr>
      <w:tblGrid>
        <w:gridCol w:w="409"/>
        <w:gridCol w:w="426"/>
        <w:gridCol w:w="425"/>
        <w:gridCol w:w="425"/>
        <w:gridCol w:w="425"/>
        <w:gridCol w:w="426"/>
        <w:gridCol w:w="425"/>
        <w:gridCol w:w="425"/>
        <w:gridCol w:w="425"/>
        <w:gridCol w:w="426"/>
      </w:tblGrid>
      <w:tr w:rsidR="00DE1F31" w:rsidTr="00DE1F31">
        <w:tc>
          <w:tcPr>
            <w:tcW w:w="409" w:type="dxa"/>
          </w:tcPr>
          <w:p w:rsidR="00DE1F31" w:rsidRDefault="00DE1F31" w:rsidP="00DE1F31">
            <w:pPr>
              <w:pStyle w:val="ListParagraph"/>
              <w:numPr>
                <w:ilvl w:val="0"/>
                <w:numId w:val="3"/>
              </w:numPr>
              <w:rPr>
                <w:sz w:val="24"/>
                <w:szCs w:val="24"/>
              </w:rPr>
            </w:pPr>
            <w:r>
              <w:rPr>
                <w:sz w:val="24"/>
                <w:szCs w:val="24"/>
              </w:rPr>
              <w:t xml:space="preserve">  </w:t>
            </w:r>
          </w:p>
        </w:tc>
        <w:tc>
          <w:tcPr>
            <w:tcW w:w="426"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r>
              <w:rPr>
                <w:sz w:val="24"/>
                <w:szCs w:val="24"/>
              </w:rPr>
              <w:t>2</w:t>
            </w:r>
          </w:p>
        </w:tc>
        <w:tc>
          <w:tcPr>
            <w:tcW w:w="425" w:type="dxa"/>
          </w:tcPr>
          <w:p w:rsidR="00DE1F31" w:rsidRDefault="00DE1F31" w:rsidP="00DE1F31">
            <w:pPr>
              <w:pStyle w:val="ListParagraph"/>
              <w:ind w:left="0"/>
              <w:rPr>
                <w:sz w:val="24"/>
                <w:szCs w:val="24"/>
              </w:rPr>
            </w:pPr>
            <w:r>
              <w:rPr>
                <w:sz w:val="24"/>
                <w:szCs w:val="24"/>
              </w:rPr>
              <w:t>4</w:t>
            </w:r>
          </w:p>
        </w:tc>
        <w:tc>
          <w:tcPr>
            <w:tcW w:w="425" w:type="dxa"/>
          </w:tcPr>
          <w:p w:rsidR="00DE1F31" w:rsidRDefault="00DE1F31" w:rsidP="00DE1F31">
            <w:pPr>
              <w:pStyle w:val="ListParagraph"/>
              <w:ind w:left="0"/>
              <w:rPr>
                <w:sz w:val="24"/>
                <w:szCs w:val="24"/>
              </w:rPr>
            </w:pPr>
            <w:r>
              <w:rPr>
                <w:rFonts w:cstheme="minorHAnsi"/>
                <w:sz w:val="24"/>
                <w:szCs w:val="24"/>
              </w:rPr>
              <w:t>÷</w:t>
            </w:r>
          </w:p>
        </w:tc>
        <w:tc>
          <w:tcPr>
            <w:tcW w:w="426" w:type="dxa"/>
          </w:tcPr>
          <w:p w:rsidR="00DE1F31" w:rsidRDefault="00DE1F31" w:rsidP="00DE1F31">
            <w:pPr>
              <w:pStyle w:val="ListParagraph"/>
              <w:ind w:left="0"/>
              <w:rPr>
                <w:sz w:val="24"/>
                <w:szCs w:val="24"/>
              </w:rPr>
            </w:pPr>
            <w:r>
              <w:rPr>
                <w:sz w:val="24"/>
                <w:szCs w:val="24"/>
              </w:rPr>
              <w:t>6</w:t>
            </w:r>
          </w:p>
        </w:tc>
        <w:tc>
          <w:tcPr>
            <w:tcW w:w="425" w:type="dxa"/>
          </w:tcPr>
          <w:p w:rsidR="00DE1F31" w:rsidRDefault="00DE1F31" w:rsidP="00DE1F31">
            <w:pPr>
              <w:pStyle w:val="ListParagraph"/>
              <w:ind w:left="0"/>
              <w:rPr>
                <w:sz w:val="24"/>
                <w:szCs w:val="24"/>
              </w:rPr>
            </w:pPr>
            <w:r>
              <w:rPr>
                <w:sz w:val="24"/>
                <w:szCs w:val="24"/>
              </w:rPr>
              <w:t xml:space="preserve">= </w:t>
            </w:r>
          </w:p>
        </w:tc>
        <w:tc>
          <w:tcPr>
            <w:tcW w:w="425" w:type="dxa"/>
          </w:tcPr>
          <w:p w:rsidR="00DE1F31" w:rsidRDefault="00DE1F31" w:rsidP="00DE1F31">
            <w:pPr>
              <w:pStyle w:val="ListParagraph"/>
              <w:ind w:left="0"/>
              <w:rPr>
                <w:sz w:val="24"/>
                <w:szCs w:val="24"/>
              </w:rPr>
            </w:pPr>
            <w:r>
              <w:rPr>
                <w:sz w:val="24"/>
                <w:szCs w:val="24"/>
              </w:rPr>
              <w:t>4</w:t>
            </w:r>
          </w:p>
        </w:tc>
        <w:tc>
          <w:tcPr>
            <w:tcW w:w="425" w:type="dxa"/>
          </w:tcPr>
          <w:p w:rsidR="00DE1F31" w:rsidRDefault="00DE1F31" w:rsidP="00DE1F31">
            <w:pPr>
              <w:pStyle w:val="ListParagraph"/>
              <w:ind w:left="0"/>
              <w:rPr>
                <w:sz w:val="24"/>
                <w:szCs w:val="24"/>
              </w:rPr>
            </w:pPr>
          </w:p>
        </w:tc>
        <w:tc>
          <w:tcPr>
            <w:tcW w:w="426" w:type="dxa"/>
          </w:tcPr>
          <w:p w:rsidR="00DE1F31" w:rsidRDefault="00DE1F31" w:rsidP="00DE1F31">
            <w:pPr>
              <w:pStyle w:val="ListParagraph"/>
              <w:ind w:left="0"/>
              <w:rPr>
                <w:sz w:val="24"/>
                <w:szCs w:val="24"/>
              </w:rPr>
            </w:pPr>
          </w:p>
        </w:tc>
      </w:tr>
      <w:tr w:rsidR="00DE1F31" w:rsidTr="00DE1F31">
        <w:tc>
          <w:tcPr>
            <w:tcW w:w="409" w:type="dxa"/>
          </w:tcPr>
          <w:p w:rsidR="00DE1F31" w:rsidRDefault="00DE1F31" w:rsidP="00DE1F31">
            <w:pPr>
              <w:pStyle w:val="ListParagraph"/>
              <w:ind w:left="0"/>
              <w:rPr>
                <w:sz w:val="24"/>
                <w:szCs w:val="24"/>
              </w:rPr>
            </w:pPr>
          </w:p>
        </w:tc>
        <w:tc>
          <w:tcPr>
            <w:tcW w:w="426"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p>
        </w:tc>
        <w:tc>
          <w:tcPr>
            <w:tcW w:w="426"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p>
        </w:tc>
        <w:tc>
          <w:tcPr>
            <w:tcW w:w="426" w:type="dxa"/>
          </w:tcPr>
          <w:p w:rsidR="00DE1F31" w:rsidRDefault="00DE1F31" w:rsidP="00DE1F31">
            <w:pPr>
              <w:pStyle w:val="ListParagraph"/>
              <w:ind w:left="0"/>
              <w:rPr>
                <w:sz w:val="24"/>
                <w:szCs w:val="24"/>
              </w:rPr>
            </w:pPr>
          </w:p>
        </w:tc>
      </w:tr>
      <w:tr w:rsidR="00DE1F31" w:rsidTr="00DE1F31">
        <w:tc>
          <w:tcPr>
            <w:tcW w:w="409" w:type="dxa"/>
          </w:tcPr>
          <w:p w:rsidR="00DE1F31" w:rsidRDefault="00DE1F31" w:rsidP="00DE1F31">
            <w:pPr>
              <w:pStyle w:val="ListParagraph"/>
              <w:ind w:left="0"/>
              <w:rPr>
                <w:sz w:val="24"/>
                <w:szCs w:val="24"/>
              </w:rPr>
            </w:pPr>
          </w:p>
        </w:tc>
        <w:tc>
          <w:tcPr>
            <w:tcW w:w="426"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p>
        </w:tc>
        <w:tc>
          <w:tcPr>
            <w:tcW w:w="426"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p>
        </w:tc>
        <w:tc>
          <w:tcPr>
            <w:tcW w:w="425" w:type="dxa"/>
          </w:tcPr>
          <w:p w:rsidR="00DE1F31" w:rsidRDefault="00DE1F31" w:rsidP="00DE1F31">
            <w:pPr>
              <w:pStyle w:val="ListParagraph"/>
              <w:ind w:left="0"/>
              <w:rPr>
                <w:sz w:val="24"/>
                <w:szCs w:val="24"/>
              </w:rPr>
            </w:pPr>
          </w:p>
        </w:tc>
        <w:tc>
          <w:tcPr>
            <w:tcW w:w="426" w:type="dxa"/>
          </w:tcPr>
          <w:p w:rsidR="00DE1F31" w:rsidRDefault="00DE1F31" w:rsidP="00DE1F31">
            <w:pPr>
              <w:pStyle w:val="ListParagraph"/>
              <w:ind w:left="0"/>
              <w:rPr>
                <w:sz w:val="24"/>
                <w:szCs w:val="24"/>
              </w:rPr>
            </w:pPr>
          </w:p>
        </w:tc>
      </w:tr>
    </w:tbl>
    <w:p w:rsidR="00DE1F31" w:rsidRDefault="00DE1F31" w:rsidP="00DE1F31">
      <w:pPr>
        <w:rPr>
          <w:sz w:val="24"/>
          <w:szCs w:val="24"/>
        </w:rPr>
      </w:pPr>
    </w:p>
    <w:p w:rsidR="00DE1F31" w:rsidRDefault="00DE1F31" w:rsidP="00DE1F31">
      <w:pPr>
        <w:pStyle w:val="ListParagraph"/>
        <w:numPr>
          <w:ilvl w:val="0"/>
          <w:numId w:val="2"/>
        </w:numPr>
        <w:rPr>
          <w:sz w:val="24"/>
          <w:szCs w:val="24"/>
        </w:rPr>
      </w:pPr>
      <w:r>
        <w:rPr>
          <w:sz w:val="24"/>
          <w:szCs w:val="24"/>
        </w:rPr>
        <w:t xml:space="preserve">A ruler should always be used for any mathematical drawings, including lines, shapes, angles, graphs, </w:t>
      </w:r>
      <w:proofErr w:type="spellStart"/>
      <w:r>
        <w:rPr>
          <w:sz w:val="24"/>
          <w:szCs w:val="24"/>
        </w:rPr>
        <w:t>etc</w:t>
      </w:r>
      <w:proofErr w:type="spellEnd"/>
      <w:r>
        <w:rPr>
          <w:sz w:val="24"/>
          <w:szCs w:val="24"/>
        </w:rPr>
        <w:t>).</w:t>
      </w:r>
    </w:p>
    <w:p w:rsidR="00DE1F31" w:rsidRDefault="00DE1F31" w:rsidP="00DE1F31">
      <w:pPr>
        <w:rPr>
          <w:sz w:val="24"/>
          <w:szCs w:val="24"/>
        </w:rPr>
      </w:pPr>
    </w:p>
    <w:p w:rsidR="00DE1F31" w:rsidRDefault="00DE1F31" w:rsidP="00DE1F31">
      <w:pPr>
        <w:pStyle w:val="ListParagraph"/>
        <w:numPr>
          <w:ilvl w:val="0"/>
          <w:numId w:val="2"/>
        </w:numPr>
        <w:rPr>
          <w:sz w:val="24"/>
          <w:szCs w:val="24"/>
        </w:rPr>
      </w:pPr>
      <w:r>
        <w:rPr>
          <w:sz w:val="24"/>
          <w:szCs w:val="24"/>
        </w:rPr>
        <w:t>Calculations involving decimals will have the decimals point on the line in the centre between the ones and the tenths, for example:</w:t>
      </w:r>
      <w:r w:rsidRPr="00DE1F31">
        <w:rPr>
          <w:noProof/>
          <w:sz w:val="24"/>
          <w:szCs w:val="24"/>
          <w:lang w:eastAsia="en-GB"/>
        </w:rPr>
        <w:t xml:space="preserve"> </w:t>
      </w:r>
    </w:p>
    <w:p w:rsidR="00DE1F31" w:rsidRPr="00DE1F31" w:rsidRDefault="00DE1F31" w:rsidP="00DE1F31">
      <w:pPr>
        <w:pStyle w:val="ListParagraph"/>
        <w:rPr>
          <w:sz w:val="24"/>
          <w:szCs w:val="24"/>
        </w:rPr>
      </w:pPr>
    </w:p>
    <w:tbl>
      <w:tblPr>
        <w:tblStyle w:val="TableGrid"/>
        <w:tblW w:w="0" w:type="auto"/>
        <w:tblInd w:w="720" w:type="dxa"/>
        <w:tblLayout w:type="fixed"/>
        <w:tblLook w:val="04A0" w:firstRow="1" w:lastRow="0" w:firstColumn="1" w:lastColumn="0" w:noHBand="0" w:noVBand="1"/>
      </w:tblPr>
      <w:tblGrid>
        <w:gridCol w:w="409"/>
        <w:gridCol w:w="426"/>
        <w:gridCol w:w="425"/>
        <w:gridCol w:w="425"/>
        <w:gridCol w:w="425"/>
        <w:gridCol w:w="426"/>
        <w:gridCol w:w="425"/>
        <w:gridCol w:w="425"/>
        <w:gridCol w:w="425"/>
        <w:gridCol w:w="426"/>
      </w:tblGrid>
      <w:tr w:rsidR="00DE1F31" w:rsidTr="003A0926">
        <w:tc>
          <w:tcPr>
            <w:tcW w:w="409" w:type="dxa"/>
          </w:tcPr>
          <w:p w:rsidR="00DE1F31" w:rsidRDefault="00DE1F31" w:rsidP="003A0926">
            <w:pPr>
              <w:pStyle w:val="ListParagraph"/>
              <w:numPr>
                <w:ilvl w:val="0"/>
                <w:numId w:val="3"/>
              </w:numPr>
              <w:rPr>
                <w:sz w:val="24"/>
                <w:szCs w:val="24"/>
              </w:rPr>
            </w:pPr>
            <w:r>
              <w:rPr>
                <w:sz w:val="24"/>
                <w:szCs w:val="24"/>
              </w:rPr>
              <w:t xml:space="preserve">  </w:t>
            </w:r>
          </w:p>
        </w:tc>
        <w:tc>
          <w:tcPr>
            <w:tcW w:w="426" w:type="dxa"/>
          </w:tcPr>
          <w:p w:rsidR="00DE1F31" w:rsidRDefault="00DE1F31" w:rsidP="003A0926">
            <w:pPr>
              <w:pStyle w:val="ListParagraph"/>
              <w:ind w:left="0"/>
              <w:rPr>
                <w:sz w:val="24"/>
                <w:szCs w:val="24"/>
              </w:rPr>
            </w:pPr>
          </w:p>
        </w:tc>
        <w:tc>
          <w:tcPr>
            <w:tcW w:w="425" w:type="dxa"/>
          </w:tcPr>
          <w:p w:rsidR="00DE1F31" w:rsidRDefault="00DE1F31" w:rsidP="003A0926">
            <w:pPr>
              <w:pStyle w:val="ListParagraph"/>
              <w:ind w:left="0"/>
              <w:rPr>
                <w:sz w:val="24"/>
                <w:szCs w:val="24"/>
              </w:rPr>
            </w:pPr>
          </w:p>
        </w:tc>
        <w:tc>
          <w:tcPr>
            <w:tcW w:w="425" w:type="dxa"/>
          </w:tcPr>
          <w:p w:rsidR="00DE1F31" w:rsidRDefault="00DE1F31" w:rsidP="003A0926">
            <w:pPr>
              <w:pStyle w:val="ListParagraph"/>
              <w:ind w:left="0"/>
              <w:rPr>
                <w:sz w:val="24"/>
                <w:szCs w:val="24"/>
              </w:rPr>
            </w:pPr>
            <w:r>
              <w:rPr>
                <w:sz w:val="24"/>
                <w:szCs w:val="24"/>
              </w:rPr>
              <w:t>2</w:t>
            </w:r>
          </w:p>
        </w:tc>
        <w:tc>
          <w:tcPr>
            <w:tcW w:w="425" w:type="dxa"/>
          </w:tcPr>
          <w:p w:rsidR="00DE1F31" w:rsidRDefault="00DE1F31" w:rsidP="003A0926">
            <w:pPr>
              <w:pStyle w:val="ListParagraph"/>
              <w:ind w:left="0"/>
              <w:rPr>
                <w:sz w:val="24"/>
                <w:szCs w:val="24"/>
              </w:rPr>
            </w:pPr>
            <w:r>
              <w:rPr>
                <w:sz w:val="24"/>
                <w:szCs w:val="24"/>
              </w:rPr>
              <w:t>4</w:t>
            </w:r>
          </w:p>
        </w:tc>
        <w:tc>
          <w:tcPr>
            <w:tcW w:w="426" w:type="dxa"/>
          </w:tcPr>
          <w:p w:rsidR="00DE1F31" w:rsidRDefault="00DE1F31" w:rsidP="003A0926">
            <w:pPr>
              <w:pStyle w:val="ListParagraph"/>
              <w:ind w:left="0"/>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14:anchorId="2BC8E1DB" wp14:editId="548D6147">
                      <wp:simplePos x="0" y="0"/>
                      <wp:positionH relativeFrom="column">
                        <wp:posOffset>173990</wp:posOffset>
                      </wp:positionH>
                      <wp:positionV relativeFrom="paragraph">
                        <wp:posOffset>71148</wp:posOffset>
                      </wp:positionV>
                      <wp:extent cx="45085" cy="45085"/>
                      <wp:effectExtent l="0" t="0" r="0" b="0"/>
                      <wp:wrapNone/>
                      <wp:docPr id="3" name="Oval 3"/>
                      <wp:cNvGraphicFramePr/>
                      <a:graphic xmlns:a="http://schemas.openxmlformats.org/drawingml/2006/main">
                        <a:graphicData uri="http://schemas.microsoft.com/office/word/2010/wordprocessingShape">
                          <wps:wsp>
                            <wps:cNvSpPr/>
                            <wps:spPr>
                              <a:xfrm flipH="1" flipV="1">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BC122" id="Oval 3" o:spid="_x0000_s1026" style="position:absolute;margin-left:13.7pt;margin-top:5.6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" fillcolor="black [3213]" stroked="f" strokeweight="1pt">
                      <v:stroke joinstyle="miter"/>
                    </v:oval>
                  </w:pict>
                </mc:Fallback>
              </mc:AlternateContent>
            </w:r>
            <w:r>
              <w:rPr>
                <w:sz w:val="24"/>
                <w:szCs w:val="24"/>
              </w:rPr>
              <w:t>5</w:t>
            </w:r>
          </w:p>
        </w:tc>
        <w:tc>
          <w:tcPr>
            <w:tcW w:w="425" w:type="dxa"/>
          </w:tcPr>
          <w:p w:rsidR="00DE1F31" w:rsidRDefault="00DE1F31" w:rsidP="003A0926">
            <w:pPr>
              <w:pStyle w:val="ListParagraph"/>
              <w:ind w:left="0"/>
              <w:rPr>
                <w:sz w:val="24"/>
                <w:szCs w:val="24"/>
              </w:rPr>
            </w:pPr>
            <w:r>
              <w:rPr>
                <w:sz w:val="24"/>
                <w:szCs w:val="24"/>
              </w:rPr>
              <w:t>8</w:t>
            </w:r>
          </w:p>
        </w:tc>
        <w:tc>
          <w:tcPr>
            <w:tcW w:w="425" w:type="dxa"/>
          </w:tcPr>
          <w:p w:rsidR="00DE1F31" w:rsidRDefault="00DE1F31" w:rsidP="003A0926">
            <w:pPr>
              <w:pStyle w:val="ListParagraph"/>
              <w:ind w:left="0"/>
              <w:rPr>
                <w:sz w:val="24"/>
                <w:szCs w:val="24"/>
              </w:rPr>
            </w:pPr>
          </w:p>
        </w:tc>
        <w:tc>
          <w:tcPr>
            <w:tcW w:w="425" w:type="dxa"/>
          </w:tcPr>
          <w:p w:rsidR="00DE1F31" w:rsidRDefault="00DE1F31" w:rsidP="003A0926">
            <w:pPr>
              <w:pStyle w:val="ListParagraph"/>
              <w:ind w:left="0"/>
              <w:rPr>
                <w:sz w:val="24"/>
                <w:szCs w:val="24"/>
              </w:rPr>
            </w:pPr>
          </w:p>
        </w:tc>
        <w:tc>
          <w:tcPr>
            <w:tcW w:w="426" w:type="dxa"/>
          </w:tcPr>
          <w:p w:rsidR="00DE1F31" w:rsidRDefault="00DE1F31" w:rsidP="003A0926">
            <w:pPr>
              <w:pStyle w:val="ListParagraph"/>
              <w:ind w:left="0"/>
              <w:rPr>
                <w:sz w:val="24"/>
                <w:szCs w:val="24"/>
              </w:rPr>
            </w:pPr>
          </w:p>
        </w:tc>
      </w:tr>
      <w:tr w:rsidR="00DE1F31" w:rsidTr="003A0926">
        <w:tc>
          <w:tcPr>
            <w:tcW w:w="409" w:type="dxa"/>
          </w:tcPr>
          <w:p w:rsidR="00DE1F31" w:rsidRDefault="00DE1F31" w:rsidP="003A0926">
            <w:pPr>
              <w:pStyle w:val="ListParagraph"/>
              <w:ind w:left="0"/>
              <w:rPr>
                <w:sz w:val="24"/>
                <w:szCs w:val="24"/>
              </w:rPr>
            </w:pPr>
          </w:p>
        </w:tc>
        <w:tc>
          <w:tcPr>
            <w:tcW w:w="426" w:type="dxa"/>
          </w:tcPr>
          <w:p w:rsidR="00DE1F31" w:rsidRDefault="00DE1F31" w:rsidP="003A0926">
            <w:pPr>
              <w:pStyle w:val="ListParagraph"/>
              <w:ind w:left="0"/>
              <w:rPr>
                <w:sz w:val="24"/>
                <w:szCs w:val="24"/>
              </w:rPr>
            </w:pPr>
          </w:p>
        </w:tc>
        <w:tc>
          <w:tcPr>
            <w:tcW w:w="425" w:type="dxa"/>
          </w:tcPr>
          <w:p w:rsidR="00DE1F31" w:rsidRDefault="00DE1F31" w:rsidP="003A0926">
            <w:pPr>
              <w:pStyle w:val="ListParagraph"/>
              <w:ind w:left="0"/>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-84157</wp:posOffset>
                      </wp:positionH>
                      <wp:positionV relativeFrom="paragraph">
                        <wp:posOffset>182308</wp:posOffset>
                      </wp:positionV>
                      <wp:extent cx="1358627" cy="0"/>
                      <wp:effectExtent l="0" t="19050" r="32385" b="19050"/>
                      <wp:wrapNone/>
                      <wp:docPr id="1" name="Straight Connector 1"/>
                      <wp:cNvGraphicFramePr/>
                      <a:graphic xmlns:a="http://schemas.openxmlformats.org/drawingml/2006/main">
                        <a:graphicData uri="http://schemas.microsoft.com/office/word/2010/wordprocessingShape">
                          <wps:wsp>
                            <wps:cNvCnPr/>
                            <wps:spPr>
                              <a:xfrm>
                                <a:off x="0" y="0"/>
                                <a:ext cx="1358627" cy="0"/>
                              </a:xfrm>
                              <a:prstGeom prst="line">
                                <a:avLst/>
                              </a:prstGeom>
                              <a:ln w="285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FAED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4.35pt" to="10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" strokecolor="#aeaaaa [2414]" strokeweight="2.25pt">
                      <v:stroke joinstyle="miter"/>
                    </v:line>
                  </w:pict>
                </mc:Fallback>
              </mc:AlternateContent>
            </w:r>
            <w:r>
              <w:rPr>
                <w:sz w:val="24"/>
                <w:szCs w:val="24"/>
              </w:rPr>
              <w:t>+</w:t>
            </w:r>
          </w:p>
        </w:tc>
        <w:tc>
          <w:tcPr>
            <w:tcW w:w="425" w:type="dxa"/>
          </w:tcPr>
          <w:p w:rsidR="00DE1F31" w:rsidRDefault="00DE1F31" w:rsidP="003A0926">
            <w:pPr>
              <w:pStyle w:val="ListParagraph"/>
              <w:ind w:left="0"/>
              <w:rPr>
                <w:sz w:val="24"/>
                <w:szCs w:val="24"/>
              </w:rPr>
            </w:pPr>
          </w:p>
        </w:tc>
        <w:tc>
          <w:tcPr>
            <w:tcW w:w="425" w:type="dxa"/>
          </w:tcPr>
          <w:p w:rsidR="00DE1F31" w:rsidRDefault="00DE1F31" w:rsidP="00DE1F31">
            <w:pPr>
              <w:pStyle w:val="ListParagraph"/>
              <w:ind w:left="0"/>
              <w:rPr>
                <w:sz w:val="24"/>
                <w:szCs w:val="24"/>
              </w:rPr>
            </w:pPr>
            <w:r>
              <w:rPr>
                <w:sz w:val="24"/>
                <w:szCs w:val="24"/>
              </w:rPr>
              <w:t>1</w:t>
            </w:r>
          </w:p>
        </w:tc>
        <w:tc>
          <w:tcPr>
            <w:tcW w:w="426" w:type="dxa"/>
          </w:tcPr>
          <w:p w:rsidR="00DE1F31" w:rsidRDefault="00DE1F31" w:rsidP="003A0926">
            <w:pPr>
              <w:pStyle w:val="ListParagraph"/>
              <w:ind w:left="0"/>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14:anchorId="6D2A49EA" wp14:editId="0A628B20">
                      <wp:simplePos x="0" y="0"/>
                      <wp:positionH relativeFrom="margin">
                        <wp:posOffset>173355</wp:posOffset>
                      </wp:positionH>
                      <wp:positionV relativeFrom="paragraph">
                        <wp:posOffset>57813</wp:posOffset>
                      </wp:positionV>
                      <wp:extent cx="45085" cy="45085"/>
                      <wp:effectExtent l="0" t="0" r="0" b="0"/>
                      <wp:wrapNone/>
                      <wp:docPr id="4" name="Oval 4"/>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5687E" id="Oval 4" o:spid="_x0000_s1026" style="position:absolute;margin-left:13.65pt;margin-top:4.55pt;width:3.55pt;height:3.5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" fillcolor="black [3213]" stroked="f" strokeweight="1pt">
                      <v:stroke joinstyle="miter"/>
                      <w10:wrap anchorx="margin"/>
                    </v:oval>
                  </w:pict>
                </mc:Fallback>
              </mc:AlternateContent>
            </w:r>
            <w:r>
              <w:rPr>
                <w:sz w:val="24"/>
                <w:szCs w:val="24"/>
              </w:rPr>
              <w:t>2</w:t>
            </w:r>
          </w:p>
        </w:tc>
        <w:tc>
          <w:tcPr>
            <w:tcW w:w="425" w:type="dxa"/>
          </w:tcPr>
          <w:p w:rsidR="00DE1F31" w:rsidRDefault="00DE1F31" w:rsidP="003A0926">
            <w:pPr>
              <w:pStyle w:val="ListParagraph"/>
              <w:ind w:left="0"/>
              <w:rPr>
                <w:sz w:val="24"/>
                <w:szCs w:val="24"/>
              </w:rPr>
            </w:pPr>
            <w:r>
              <w:rPr>
                <w:sz w:val="24"/>
                <w:szCs w:val="24"/>
              </w:rPr>
              <w:t>3</w:t>
            </w:r>
          </w:p>
        </w:tc>
        <w:tc>
          <w:tcPr>
            <w:tcW w:w="425" w:type="dxa"/>
          </w:tcPr>
          <w:p w:rsidR="00DE1F31" w:rsidRDefault="00DE1F31" w:rsidP="003A0926">
            <w:pPr>
              <w:pStyle w:val="ListParagraph"/>
              <w:ind w:left="0"/>
              <w:rPr>
                <w:sz w:val="24"/>
                <w:szCs w:val="24"/>
              </w:rPr>
            </w:pPr>
          </w:p>
        </w:tc>
        <w:tc>
          <w:tcPr>
            <w:tcW w:w="425" w:type="dxa"/>
          </w:tcPr>
          <w:p w:rsidR="00DE1F31" w:rsidRDefault="00DE1F31" w:rsidP="003A0926">
            <w:pPr>
              <w:pStyle w:val="ListParagraph"/>
              <w:ind w:left="0"/>
              <w:rPr>
                <w:sz w:val="24"/>
                <w:szCs w:val="24"/>
              </w:rPr>
            </w:pPr>
          </w:p>
        </w:tc>
        <w:tc>
          <w:tcPr>
            <w:tcW w:w="426" w:type="dxa"/>
          </w:tcPr>
          <w:p w:rsidR="00DE1F31" w:rsidRDefault="00DE1F31" w:rsidP="003A0926">
            <w:pPr>
              <w:pStyle w:val="ListParagraph"/>
              <w:ind w:left="0"/>
              <w:rPr>
                <w:sz w:val="24"/>
                <w:szCs w:val="24"/>
              </w:rPr>
            </w:pPr>
          </w:p>
        </w:tc>
      </w:tr>
      <w:tr w:rsidR="00DE1F31" w:rsidTr="003A0926">
        <w:tc>
          <w:tcPr>
            <w:tcW w:w="409" w:type="dxa"/>
          </w:tcPr>
          <w:p w:rsidR="00DE1F31" w:rsidRDefault="00DE1F31" w:rsidP="003A0926">
            <w:pPr>
              <w:pStyle w:val="ListParagraph"/>
              <w:ind w:left="0"/>
              <w:rPr>
                <w:sz w:val="24"/>
                <w:szCs w:val="24"/>
              </w:rPr>
            </w:pPr>
          </w:p>
        </w:tc>
        <w:tc>
          <w:tcPr>
            <w:tcW w:w="426" w:type="dxa"/>
          </w:tcPr>
          <w:p w:rsidR="00DE1F31" w:rsidRDefault="00DE1F31" w:rsidP="003A0926">
            <w:pPr>
              <w:pStyle w:val="ListParagraph"/>
              <w:ind w:left="0"/>
              <w:rPr>
                <w:sz w:val="24"/>
                <w:szCs w:val="24"/>
              </w:rPr>
            </w:pPr>
          </w:p>
        </w:tc>
        <w:tc>
          <w:tcPr>
            <w:tcW w:w="425" w:type="dxa"/>
          </w:tcPr>
          <w:p w:rsidR="00DE1F31" w:rsidRDefault="00DE1F31" w:rsidP="003A0926">
            <w:pPr>
              <w:pStyle w:val="ListParagraph"/>
              <w:ind w:left="0"/>
              <w:rPr>
                <w:sz w:val="24"/>
                <w:szCs w:val="24"/>
              </w:rPr>
            </w:pPr>
          </w:p>
        </w:tc>
        <w:tc>
          <w:tcPr>
            <w:tcW w:w="425" w:type="dxa"/>
          </w:tcPr>
          <w:p w:rsidR="00DE1F31" w:rsidRDefault="00DE1F31" w:rsidP="003A0926">
            <w:pPr>
              <w:pStyle w:val="ListParagraph"/>
              <w:ind w:left="0"/>
              <w:rPr>
                <w:sz w:val="24"/>
                <w:szCs w:val="24"/>
              </w:rPr>
            </w:pPr>
          </w:p>
        </w:tc>
        <w:tc>
          <w:tcPr>
            <w:tcW w:w="425" w:type="dxa"/>
          </w:tcPr>
          <w:p w:rsidR="00DE1F31" w:rsidRDefault="00DE1F31" w:rsidP="003A0926">
            <w:pPr>
              <w:pStyle w:val="ListParagraph"/>
              <w:ind w:left="0"/>
              <w:rPr>
                <w:sz w:val="24"/>
                <w:szCs w:val="24"/>
              </w:rPr>
            </w:pPr>
          </w:p>
        </w:tc>
        <w:tc>
          <w:tcPr>
            <w:tcW w:w="426" w:type="dxa"/>
          </w:tcPr>
          <w:p w:rsidR="00DE1F31" w:rsidRDefault="00DE1F31" w:rsidP="003A0926">
            <w:pPr>
              <w:pStyle w:val="ListParagraph"/>
              <w:ind w:left="0"/>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2BC8E1DB" wp14:editId="548D6147">
                      <wp:simplePos x="0" y="0"/>
                      <wp:positionH relativeFrom="column">
                        <wp:posOffset>173990</wp:posOffset>
                      </wp:positionH>
                      <wp:positionV relativeFrom="paragraph">
                        <wp:posOffset>60932</wp:posOffset>
                      </wp:positionV>
                      <wp:extent cx="45085" cy="45085"/>
                      <wp:effectExtent l="0" t="0" r="0" b="0"/>
                      <wp:wrapNone/>
                      <wp:docPr id="2" name="Oval 2"/>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ABB4F" id="Oval 2" o:spid="_x0000_s1026" style="position:absolute;margin-left:13.7pt;margin-top:4.8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" fillcolor="black [3213]" stroked="f" strokeweight="1pt">
                      <v:stroke joinstyle="miter"/>
                    </v:oval>
                  </w:pict>
                </mc:Fallback>
              </mc:AlternateContent>
            </w:r>
          </w:p>
        </w:tc>
        <w:tc>
          <w:tcPr>
            <w:tcW w:w="425" w:type="dxa"/>
          </w:tcPr>
          <w:p w:rsidR="00DE1F31" w:rsidRDefault="00DE1F31" w:rsidP="003A0926">
            <w:pPr>
              <w:pStyle w:val="ListParagraph"/>
              <w:ind w:left="0"/>
              <w:rPr>
                <w:sz w:val="24"/>
                <w:szCs w:val="24"/>
              </w:rPr>
            </w:pPr>
          </w:p>
        </w:tc>
        <w:tc>
          <w:tcPr>
            <w:tcW w:w="425" w:type="dxa"/>
          </w:tcPr>
          <w:p w:rsidR="00DE1F31" w:rsidRDefault="00DE1F31" w:rsidP="003A0926">
            <w:pPr>
              <w:pStyle w:val="ListParagraph"/>
              <w:ind w:left="0"/>
              <w:rPr>
                <w:sz w:val="24"/>
                <w:szCs w:val="24"/>
              </w:rPr>
            </w:pPr>
          </w:p>
        </w:tc>
        <w:tc>
          <w:tcPr>
            <w:tcW w:w="425" w:type="dxa"/>
          </w:tcPr>
          <w:p w:rsidR="00DE1F31" w:rsidRDefault="00DE1F31" w:rsidP="003A0926">
            <w:pPr>
              <w:pStyle w:val="ListParagraph"/>
              <w:ind w:left="0"/>
              <w:rPr>
                <w:sz w:val="24"/>
                <w:szCs w:val="24"/>
              </w:rPr>
            </w:pPr>
          </w:p>
        </w:tc>
        <w:tc>
          <w:tcPr>
            <w:tcW w:w="426" w:type="dxa"/>
          </w:tcPr>
          <w:p w:rsidR="00DE1F31" w:rsidRDefault="00DE1F31" w:rsidP="003A0926">
            <w:pPr>
              <w:pStyle w:val="ListParagraph"/>
              <w:ind w:left="0"/>
              <w:rPr>
                <w:sz w:val="24"/>
                <w:szCs w:val="24"/>
              </w:rPr>
            </w:pPr>
          </w:p>
        </w:tc>
      </w:tr>
    </w:tbl>
    <w:p w:rsidR="00DE1F31" w:rsidRDefault="00DE1F31" w:rsidP="00DE1F31">
      <w:pPr>
        <w:rPr>
          <w:sz w:val="24"/>
          <w:szCs w:val="24"/>
        </w:rPr>
      </w:pPr>
    </w:p>
    <w:p w:rsidR="00DE1F31" w:rsidRDefault="00DE1F31" w:rsidP="00DE1F31">
      <w:pPr>
        <w:pStyle w:val="ListParagraph"/>
        <w:numPr>
          <w:ilvl w:val="0"/>
          <w:numId w:val="2"/>
        </w:numPr>
        <w:rPr>
          <w:sz w:val="24"/>
          <w:szCs w:val="24"/>
        </w:rPr>
      </w:pPr>
      <w:r>
        <w:rPr>
          <w:sz w:val="24"/>
          <w:szCs w:val="24"/>
        </w:rPr>
        <w:t>When using the formal, vertical layout (above), the answer should have a straight ruler line drawn in-line with the horizontal line in the book, and the operation should be drawn to the left in a separate column (see example above).</w:t>
      </w:r>
    </w:p>
    <w:p w:rsidR="00DE1F31" w:rsidRDefault="00DE1F31" w:rsidP="00DE1F31">
      <w:pPr>
        <w:rPr>
          <w:sz w:val="24"/>
          <w:szCs w:val="24"/>
        </w:rPr>
      </w:pPr>
    </w:p>
    <w:p w:rsidR="00DE1F31" w:rsidRPr="00DE1F31" w:rsidRDefault="00DE1F31" w:rsidP="00DE1F31">
      <w:pPr>
        <w:pStyle w:val="ListParagraph"/>
        <w:numPr>
          <w:ilvl w:val="0"/>
          <w:numId w:val="2"/>
        </w:numPr>
        <w:rPr>
          <w:sz w:val="24"/>
          <w:szCs w:val="24"/>
        </w:rPr>
      </w:pPr>
      <w:r>
        <w:rPr>
          <w:sz w:val="24"/>
          <w:szCs w:val="24"/>
        </w:rPr>
        <w:t>All responses to the HRPS Golden Standards and any EBIs, should be completed in purple pen (Year 1 to use purple pencil).</w:t>
      </w:r>
    </w:p>
    <w:p w:rsidR="00DE1F31" w:rsidRPr="00DE1F31" w:rsidRDefault="00DE1F31" w:rsidP="00DE1F31">
      <w:pPr>
        <w:pStyle w:val="ListParagraph"/>
        <w:rPr>
          <w:sz w:val="24"/>
          <w:szCs w:val="24"/>
        </w:rPr>
      </w:pPr>
    </w:p>
    <w:p w:rsidR="00DE1F31" w:rsidRPr="00DE1F31" w:rsidRDefault="00DE1F31" w:rsidP="00DE1F31">
      <w:pPr>
        <w:rPr>
          <w:b/>
          <w:sz w:val="24"/>
          <w:szCs w:val="24"/>
          <w:u w:val="single"/>
        </w:rPr>
      </w:pPr>
      <w:r w:rsidRPr="00DE1F31">
        <w:rPr>
          <w:b/>
          <w:sz w:val="24"/>
          <w:szCs w:val="24"/>
          <w:u w:val="single"/>
        </w:rPr>
        <w:t>Expectations for handwriting:</w:t>
      </w:r>
    </w:p>
    <w:p w:rsidR="00DE1F31" w:rsidRPr="00DE1F31" w:rsidRDefault="00DE1F31" w:rsidP="00DE1F31">
      <w:pPr>
        <w:pStyle w:val="NoSpacing"/>
        <w:numPr>
          <w:ilvl w:val="0"/>
          <w:numId w:val="2"/>
        </w:numPr>
        <w:rPr>
          <w:sz w:val="24"/>
          <w:szCs w:val="24"/>
        </w:rPr>
      </w:pPr>
      <w:r w:rsidRPr="00DE1F31">
        <w:rPr>
          <w:sz w:val="24"/>
          <w:szCs w:val="24"/>
        </w:rPr>
        <w:t>The Letter Join scheme is the agreed scheme for teaching handwriting from Reception to Year 6.</w:t>
      </w:r>
    </w:p>
    <w:p w:rsidR="00DE1F31" w:rsidRPr="00DE1F31" w:rsidRDefault="00DE1F31" w:rsidP="00DE1F31">
      <w:pPr>
        <w:pStyle w:val="NoSpacing"/>
        <w:rPr>
          <w:sz w:val="24"/>
          <w:szCs w:val="24"/>
        </w:rPr>
      </w:pPr>
    </w:p>
    <w:p w:rsidR="00DE1F31" w:rsidRDefault="00DE1F31" w:rsidP="00DE1F31">
      <w:pPr>
        <w:pStyle w:val="NoSpacing"/>
        <w:numPr>
          <w:ilvl w:val="0"/>
          <w:numId w:val="2"/>
        </w:numPr>
        <w:rPr>
          <w:sz w:val="24"/>
          <w:szCs w:val="24"/>
        </w:rPr>
      </w:pPr>
      <w:r w:rsidRPr="00DE1F31">
        <w:rPr>
          <w:sz w:val="24"/>
          <w:szCs w:val="24"/>
        </w:rPr>
        <w:t>Letters should be formed in the correct size, including correctly sized (not overly exaggerated) capital letters at the start of sentences, proper nouns and the date.</w:t>
      </w:r>
    </w:p>
    <w:p w:rsidR="00DE1F31" w:rsidRDefault="00DE1F31" w:rsidP="00DE1F31">
      <w:pPr>
        <w:pStyle w:val="ListParagraph"/>
        <w:rPr>
          <w:sz w:val="24"/>
          <w:szCs w:val="24"/>
        </w:rPr>
      </w:pPr>
    </w:p>
    <w:p w:rsidR="00DE1F31" w:rsidRPr="00DE1F31" w:rsidRDefault="00DE1F31" w:rsidP="00DE1F31">
      <w:pPr>
        <w:pStyle w:val="NoSpacing"/>
        <w:numPr>
          <w:ilvl w:val="0"/>
          <w:numId w:val="2"/>
        </w:numPr>
        <w:rPr>
          <w:sz w:val="24"/>
          <w:szCs w:val="24"/>
        </w:rPr>
      </w:pPr>
      <w:r>
        <w:rPr>
          <w:sz w:val="24"/>
          <w:szCs w:val="24"/>
        </w:rPr>
        <w:t>A Hutton Rudby, we expect that children will be using a joined, cursive Letter Join style by the end of Key Stage 1.</w:t>
      </w:r>
    </w:p>
    <w:p w:rsidR="00DE1F31" w:rsidRDefault="00DE1F31" w:rsidP="00DE1F31">
      <w:pPr>
        <w:pStyle w:val="Default"/>
        <w:rPr>
          <w:rFonts w:asciiTheme="minorHAnsi" w:hAnsiTheme="minorHAnsi" w:cstheme="minorHAnsi"/>
          <w:b/>
          <w:bCs/>
          <w:u w:val="single"/>
        </w:rPr>
      </w:pPr>
    </w:p>
    <w:p w:rsidR="00DE1F31" w:rsidRDefault="00DE1F31" w:rsidP="00DE1F31">
      <w:pPr>
        <w:pStyle w:val="Default"/>
        <w:pageBreakBefore/>
        <w:rPr>
          <w:rFonts w:asciiTheme="minorHAnsi" w:hAnsiTheme="minorHAnsi" w:cstheme="minorHAnsi"/>
          <w:b/>
          <w:bCs/>
          <w:color w:val="auto"/>
          <w:u w:val="single"/>
        </w:rPr>
      </w:pPr>
      <w:r w:rsidRPr="00DE1F31">
        <w:rPr>
          <w:rFonts w:asciiTheme="minorHAnsi" w:hAnsiTheme="minorHAnsi" w:cstheme="minorHAnsi"/>
          <w:b/>
          <w:bCs/>
          <w:color w:val="auto"/>
          <w:u w:val="single"/>
        </w:rPr>
        <w:lastRenderedPageBreak/>
        <w:t>Expectations for children in English or other written work:</w:t>
      </w:r>
    </w:p>
    <w:p w:rsidR="00DE1F31" w:rsidRDefault="00DE1F31" w:rsidP="00DE1F31">
      <w:pPr>
        <w:pStyle w:val="Default"/>
        <w:rPr>
          <w:rFonts w:asciiTheme="minorHAnsi" w:hAnsiTheme="minorHAnsi" w:cstheme="minorHAnsi"/>
        </w:rPr>
      </w:pPr>
    </w:p>
    <w:p w:rsidR="00DE1F31" w:rsidRPr="00DE1F31" w:rsidRDefault="00DE1F31" w:rsidP="00DE1F31">
      <w:pPr>
        <w:pStyle w:val="Default"/>
        <w:numPr>
          <w:ilvl w:val="0"/>
          <w:numId w:val="2"/>
        </w:numPr>
        <w:rPr>
          <w:rFonts w:asciiTheme="minorHAnsi" w:hAnsiTheme="minorHAnsi" w:cstheme="minorHAnsi"/>
          <w:i/>
          <w:iCs/>
        </w:rPr>
      </w:pPr>
      <w:r>
        <w:rPr>
          <w:rFonts w:asciiTheme="minorHAnsi" w:hAnsiTheme="minorHAnsi" w:cstheme="minorHAnsi"/>
          <w:iCs/>
        </w:rPr>
        <w:t xml:space="preserve">In all work (apart from Mathematics), the date will be written in full on the top line of the page and underlined with a single line using a ruler. Care must be taken not to form oversized letters just because the top line is wider, e.g. </w:t>
      </w:r>
      <w:r w:rsidRPr="00DE1F31">
        <w:rPr>
          <w:rFonts w:asciiTheme="minorHAnsi" w:hAnsiTheme="minorHAnsi" w:cstheme="minorHAnsi"/>
          <w:iCs/>
          <w:u w:val="single"/>
        </w:rPr>
        <w:t>Monday 27</w:t>
      </w:r>
      <w:r w:rsidRPr="00DE1F31">
        <w:rPr>
          <w:rFonts w:asciiTheme="minorHAnsi" w:hAnsiTheme="minorHAnsi" w:cstheme="minorHAnsi"/>
          <w:iCs/>
          <w:u w:val="single"/>
          <w:vertAlign w:val="superscript"/>
        </w:rPr>
        <w:t>th</w:t>
      </w:r>
      <w:r w:rsidRPr="00DE1F31">
        <w:rPr>
          <w:rFonts w:asciiTheme="minorHAnsi" w:hAnsiTheme="minorHAnsi" w:cstheme="minorHAnsi"/>
          <w:iCs/>
          <w:u w:val="single"/>
        </w:rPr>
        <w:t xml:space="preserve"> November</w:t>
      </w:r>
      <w:r>
        <w:rPr>
          <w:rFonts w:asciiTheme="minorHAnsi" w:hAnsiTheme="minorHAnsi" w:cstheme="minorHAnsi"/>
          <w:iCs/>
        </w:rPr>
        <w:t>. All new work should begin on a fresh, clean page.</w:t>
      </w:r>
    </w:p>
    <w:p w:rsidR="00DE1F31" w:rsidRPr="00DE1F31" w:rsidRDefault="00DE1F31" w:rsidP="00DE1F31">
      <w:pPr>
        <w:pStyle w:val="Default"/>
        <w:ind w:left="720"/>
        <w:rPr>
          <w:rFonts w:asciiTheme="minorHAnsi" w:hAnsiTheme="minorHAnsi" w:cstheme="minorHAnsi"/>
          <w:iCs/>
        </w:rPr>
      </w:pPr>
    </w:p>
    <w:p w:rsidR="00DE1F31" w:rsidRPr="00DE1F31" w:rsidRDefault="00DE1F31" w:rsidP="00DE1F31">
      <w:pPr>
        <w:pStyle w:val="Default"/>
        <w:numPr>
          <w:ilvl w:val="0"/>
          <w:numId w:val="2"/>
        </w:numPr>
        <w:rPr>
          <w:rFonts w:asciiTheme="minorHAnsi" w:hAnsiTheme="minorHAnsi" w:cstheme="minorHAnsi"/>
          <w:i/>
          <w:iCs/>
        </w:rPr>
      </w:pPr>
      <w:r>
        <w:rPr>
          <w:rFonts w:asciiTheme="minorHAnsi" w:hAnsiTheme="minorHAnsi" w:cstheme="minorHAnsi"/>
          <w:iCs/>
        </w:rPr>
        <w:t>A single line should be missed after the date and the learning objective should be written using the abbreviated L.O and introduced with a colon, for example:</w:t>
      </w:r>
    </w:p>
    <w:p w:rsidR="00DE1F31" w:rsidRDefault="00DE1F31" w:rsidP="00DE1F31">
      <w:pPr>
        <w:pStyle w:val="Default"/>
        <w:rPr>
          <w:rFonts w:asciiTheme="minorHAnsi" w:hAnsiTheme="minorHAnsi" w:cstheme="minorHAnsi"/>
          <w:iCs/>
        </w:rPr>
      </w:pPr>
    </w:p>
    <w:p w:rsidR="00DE1F31" w:rsidRPr="00DE1F31" w:rsidRDefault="00DE1F31" w:rsidP="00DE1F31">
      <w:pPr>
        <w:pStyle w:val="Default"/>
        <w:ind w:left="720"/>
        <w:rPr>
          <w:rFonts w:asciiTheme="minorHAnsi" w:hAnsiTheme="minorHAnsi" w:cstheme="minorHAnsi"/>
          <w:iCs/>
          <w:u w:val="single"/>
        </w:rPr>
      </w:pPr>
      <w:r w:rsidRPr="00DE1F31">
        <w:rPr>
          <w:rFonts w:asciiTheme="minorHAnsi" w:hAnsiTheme="minorHAnsi" w:cstheme="minorHAnsi"/>
          <w:iCs/>
          <w:u w:val="single"/>
        </w:rPr>
        <w:t>Monday 27</w:t>
      </w:r>
      <w:r w:rsidRPr="00DE1F31">
        <w:rPr>
          <w:rFonts w:asciiTheme="minorHAnsi" w:hAnsiTheme="minorHAnsi" w:cstheme="minorHAnsi"/>
          <w:iCs/>
          <w:u w:val="single"/>
          <w:vertAlign w:val="superscript"/>
        </w:rPr>
        <w:t>th</w:t>
      </w:r>
      <w:r w:rsidRPr="00DE1F31">
        <w:rPr>
          <w:rFonts w:asciiTheme="minorHAnsi" w:hAnsiTheme="minorHAnsi" w:cstheme="minorHAnsi"/>
          <w:iCs/>
          <w:u w:val="single"/>
        </w:rPr>
        <w:t xml:space="preserve"> November</w:t>
      </w:r>
    </w:p>
    <w:p w:rsidR="00DE1F31" w:rsidRPr="00DE1F31" w:rsidRDefault="00DE1F31" w:rsidP="00DE1F31">
      <w:pPr>
        <w:pStyle w:val="Default"/>
        <w:ind w:left="720"/>
        <w:rPr>
          <w:rFonts w:asciiTheme="minorHAnsi" w:hAnsiTheme="minorHAnsi" w:cstheme="minorHAnsi"/>
          <w:iCs/>
          <w:u w:val="single"/>
        </w:rPr>
      </w:pPr>
    </w:p>
    <w:p w:rsidR="00DE1F31" w:rsidRDefault="00DE1F31" w:rsidP="00DE1F31">
      <w:pPr>
        <w:pStyle w:val="Default"/>
        <w:ind w:left="720"/>
        <w:rPr>
          <w:rFonts w:asciiTheme="minorHAnsi" w:hAnsiTheme="minorHAnsi" w:cstheme="minorHAnsi"/>
          <w:iCs/>
          <w:u w:val="single"/>
        </w:rPr>
      </w:pPr>
      <w:r w:rsidRPr="00DE1F31">
        <w:rPr>
          <w:rFonts w:asciiTheme="minorHAnsi" w:hAnsiTheme="minorHAnsi" w:cstheme="minorHAnsi"/>
          <w:iCs/>
          <w:u w:val="single"/>
        </w:rPr>
        <w:t>L.O: To understand how to punctuate parenthesis.</w:t>
      </w:r>
    </w:p>
    <w:p w:rsidR="00DE1F31" w:rsidRDefault="00DE1F31" w:rsidP="00DE1F31">
      <w:pPr>
        <w:pStyle w:val="Default"/>
        <w:rPr>
          <w:rFonts w:asciiTheme="minorHAnsi" w:hAnsiTheme="minorHAnsi" w:cstheme="minorHAnsi"/>
          <w:iCs/>
        </w:rPr>
      </w:pPr>
    </w:p>
    <w:p w:rsidR="00DE1F31" w:rsidRPr="00DE1F31" w:rsidRDefault="00DE1F31" w:rsidP="00DE1F31">
      <w:pPr>
        <w:pStyle w:val="Default"/>
        <w:numPr>
          <w:ilvl w:val="0"/>
          <w:numId w:val="2"/>
        </w:numPr>
        <w:rPr>
          <w:rFonts w:asciiTheme="minorHAnsi" w:hAnsiTheme="minorHAnsi" w:cstheme="minorHAnsi"/>
          <w:i/>
          <w:iCs/>
        </w:rPr>
      </w:pPr>
      <w:r>
        <w:rPr>
          <w:rFonts w:asciiTheme="minorHAnsi" w:hAnsiTheme="minorHAnsi" w:cstheme="minorHAnsi"/>
          <w:iCs/>
        </w:rPr>
        <w:t xml:space="preserve">If the work includes a title, a single line should be missed under the L.O. </w:t>
      </w:r>
      <w:r>
        <w:rPr>
          <w:rFonts w:asciiTheme="minorHAnsi" w:hAnsiTheme="minorHAnsi" w:cstheme="minorHAnsi"/>
          <w:i/>
          <w:iCs/>
        </w:rPr>
        <w:t>The exception to this would be when the final edit of writing is put into books. As the child’s written work goes on the right-hand side, a centred title on the top line should introduce this work.</w:t>
      </w:r>
    </w:p>
    <w:p w:rsidR="00DE1F31" w:rsidRDefault="00DE1F31" w:rsidP="00DE1F31">
      <w:pPr>
        <w:pStyle w:val="Default"/>
        <w:rPr>
          <w:rFonts w:asciiTheme="minorHAnsi" w:hAnsiTheme="minorHAnsi" w:cstheme="minorHAnsi"/>
          <w:iCs/>
        </w:rPr>
      </w:pPr>
    </w:p>
    <w:p w:rsidR="00DE1F31" w:rsidRPr="00DE1F31" w:rsidRDefault="00DE1F31" w:rsidP="00DE1F31">
      <w:pPr>
        <w:pStyle w:val="NoSpacing"/>
        <w:numPr>
          <w:ilvl w:val="0"/>
          <w:numId w:val="2"/>
        </w:numPr>
        <w:rPr>
          <w:sz w:val="24"/>
          <w:szCs w:val="24"/>
        </w:rPr>
      </w:pPr>
      <w:r w:rsidRPr="00DE1F31">
        <w:rPr>
          <w:sz w:val="24"/>
          <w:szCs w:val="24"/>
        </w:rPr>
        <w:t xml:space="preserve">Once the L.O and/or title has been written, a single line should be missed and the work should start at the margin. </w:t>
      </w:r>
      <w:r w:rsidRPr="00DE1F31">
        <w:rPr>
          <w:i/>
          <w:sz w:val="24"/>
          <w:szCs w:val="24"/>
        </w:rPr>
        <w:t>The exception to this would be for narrative work where an indentation is required (indentations should be no more than 2cm approximately from the margin).</w:t>
      </w:r>
    </w:p>
    <w:p w:rsidR="00DE1F31" w:rsidRPr="00DE1F31" w:rsidRDefault="00DE1F31" w:rsidP="00DE1F31">
      <w:pPr>
        <w:pStyle w:val="NoSpacing"/>
        <w:rPr>
          <w:sz w:val="24"/>
          <w:szCs w:val="24"/>
        </w:rPr>
      </w:pPr>
    </w:p>
    <w:p w:rsidR="00DE1F31" w:rsidRPr="00DE1F31" w:rsidRDefault="00DE1F31" w:rsidP="00DE1F31">
      <w:pPr>
        <w:pStyle w:val="NoSpacing"/>
        <w:numPr>
          <w:ilvl w:val="0"/>
          <w:numId w:val="2"/>
        </w:numPr>
        <w:rPr>
          <w:sz w:val="24"/>
          <w:szCs w:val="24"/>
        </w:rPr>
      </w:pPr>
      <w:r w:rsidRPr="00DE1F31">
        <w:rPr>
          <w:sz w:val="24"/>
          <w:szCs w:val="24"/>
        </w:rPr>
        <w:t xml:space="preserve">New paragraphs should be indicated by missing a single line in non-narrative and non-fiction work. </w:t>
      </w:r>
      <w:r w:rsidRPr="00DE1F31">
        <w:rPr>
          <w:i/>
          <w:sz w:val="24"/>
          <w:szCs w:val="24"/>
        </w:rPr>
        <w:t>If indentations for narratives are used, then they should be used consistently throughout the whole piece of writing. Children should be taught the difference and the reasons why.</w:t>
      </w:r>
    </w:p>
    <w:p w:rsidR="00DE1F31" w:rsidRPr="00DE1F31" w:rsidRDefault="00DE1F31" w:rsidP="00DE1F31">
      <w:pPr>
        <w:pStyle w:val="NoSpacing"/>
        <w:rPr>
          <w:sz w:val="24"/>
          <w:szCs w:val="24"/>
        </w:rPr>
      </w:pPr>
    </w:p>
    <w:p w:rsidR="00DE1F31" w:rsidRPr="00DE1F31" w:rsidRDefault="00DE1F31" w:rsidP="00DE1F31">
      <w:pPr>
        <w:pStyle w:val="NoSpacing"/>
        <w:numPr>
          <w:ilvl w:val="0"/>
          <w:numId w:val="2"/>
        </w:numPr>
        <w:rPr>
          <w:sz w:val="24"/>
          <w:szCs w:val="24"/>
        </w:rPr>
      </w:pPr>
      <w:r w:rsidRPr="00DE1F31">
        <w:rPr>
          <w:sz w:val="24"/>
          <w:szCs w:val="24"/>
        </w:rPr>
        <w:t>If a mistake is made, a neat line is to be drawn through the mistake</w:t>
      </w:r>
      <w:r>
        <w:rPr>
          <w:sz w:val="24"/>
          <w:szCs w:val="24"/>
        </w:rPr>
        <w:t xml:space="preserve"> using a ruler</w:t>
      </w:r>
      <w:r w:rsidRPr="00DE1F31">
        <w:rPr>
          <w:sz w:val="24"/>
          <w:szCs w:val="24"/>
        </w:rPr>
        <w:t>. This is applicable to all year groups and will prepa</w:t>
      </w:r>
      <w:r>
        <w:rPr>
          <w:sz w:val="24"/>
          <w:szCs w:val="24"/>
        </w:rPr>
        <w:t>re</w:t>
      </w:r>
      <w:r w:rsidRPr="00DE1F31">
        <w:rPr>
          <w:sz w:val="24"/>
          <w:szCs w:val="24"/>
        </w:rPr>
        <w:t xml:space="preserve"> children for editing mistakes when writing in pen in Y5 and Y6.</w:t>
      </w:r>
    </w:p>
    <w:p w:rsidR="00DE1F31" w:rsidRPr="00DE1F31" w:rsidRDefault="00DE1F31" w:rsidP="00DE1F31">
      <w:pPr>
        <w:pStyle w:val="NoSpacing"/>
        <w:rPr>
          <w:sz w:val="24"/>
          <w:szCs w:val="24"/>
        </w:rPr>
      </w:pPr>
    </w:p>
    <w:p w:rsidR="00DE1F31" w:rsidRPr="00DE1F31" w:rsidRDefault="00DE1F31" w:rsidP="00DE1F31">
      <w:pPr>
        <w:pStyle w:val="NoSpacing"/>
        <w:numPr>
          <w:ilvl w:val="0"/>
          <w:numId w:val="2"/>
        </w:numPr>
        <w:rPr>
          <w:sz w:val="24"/>
          <w:szCs w:val="24"/>
        </w:rPr>
      </w:pPr>
      <w:r w:rsidRPr="00DE1F31">
        <w:rPr>
          <w:sz w:val="24"/>
          <w:szCs w:val="24"/>
        </w:rPr>
        <w:t>In Reception to Year 4, children will write in sharpened pencil. During the LSK2 phase, children will work towards earning a handwriting pen.</w:t>
      </w:r>
    </w:p>
    <w:p w:rsidR="00DE1F31" w:rsidRPr="00DE1F31" w:rsidRDefault="00DE1F31" w:rsidP="00DE1F31">
      <w:pPr>
        <w:pStyle w:val="NoSpacing"/>
        <w:rPr>
          <w:sz w:val="24"/>
          <w:szCs w:val="24"/>
        </w:rPr>
      </w:pPr>
    </w:p>
    <w:p w:rsidR="00DE1F31" w:rsidRPr="00DE1F31" w:rsidRDefault="00DE1F31" w:rsidP="00DE1F31">
      <w:pPr>
        <w:pStyle w:val="NoSpacing"/>
        <w:numPr>
          <w:ilvl w:val="0"/>
          <w:numId w:val="2"/>
        </w:numPr>
        <w:rPr>
          <w:sz w:val="24"/>
          <w:szCs w:val="24"/>
        </w:rPr>
      </w:pPr>
      <w:r w:rsidRPr="00DE1F31">
        <w:rPr>
          <w:sz w:val="24"/>
          <w:szCs w:val="24"/>
        </w:rPr>
        <w:t>In Years 5 and 6, all children will use a handwriting pen for all written work, except in Mathematics.</w:t>
      </w:r>
    </w:p>
    <w:p w:rsidR="00DE1F31" w:rsidRPr="00DE1F31" w:rsidRDefault="00DE1F31" w:rsidP="00DE1F31">
      <w:pPr>
        <w:pStyle w:val="NoSpacing"/>
        <w:rPr>
          <w:sz w:val="24"/>
          <w:szCs w:val="24"/>
        </w:rPr>
      </w:pPr>
    </w:p>
    <w:p w:rsidR="00DE1F31" w:rsidRDefault="00DE1F31" w:rsidP="00DE1F31">
      <w:pPr>
        <w:pStyle w:val="NoSpacing"/>
        <w:numPr>
          <w:ilvl w:val="0"/>
          <w:numId w:val="2"/>
        </w:numPr>
        <w:rPr>
          <w:sz w:val="24"/>
          <w:szCs w:val="24"/>
        </w:rPr>
      </w:pPr>
      <w:r w:rsidRPr="00DE1F31">
        <w:rPr>
          <w:sz w:val="24"/>
          <w:szCs w:val="24"/>
        </w:rPr>
        <w:t xml:space="preserve">In all </w:t>
      </w:r>
      <w:r>
        <w:rPr>
          <w:sz w:val="24"/>
          <w:szCs w:val="24"/>
        </w:rPr>
        <w:t xml:space="preserve">curriculum and English </w:t>
      </w:r>
      <w:r w:rsidRPr="00DE1F31">
        <w:rPr>
          <w:sz w:val="24"/>
          <w:szCs w:val="24"/>
        </w:rPr>
        <w:t>books, diagrams, lines, tables, charts must be drawn in pencil; the labels/written information for these will be written in pen once a children has obtained a pen licence.</w:t>
      </w:r>
    </w:p>
    <w:p w:rsidR="00DE1F31" w:rsidRDefault="00DE1F31" w:rsidP="00DE1F31">
      <w:pPr>
        <w:pStyle w:val="ListParagraph"/>
        <w:rPr>
          <w:sz w:val="24"/>
          <w:szCs w:val="24"/>
        </w:rPr>
      </w:pPr>
    </w:p>
    <w:p w:rsidR="00DE1F31" w:rsidRPr="004F76C0" w:rsidRDefault="00DE1F31" w:rsidP="00DE1F31">
      <w:pPr>
        <w:pStyle w:val="NoSpacing"/>
        <w:numPr>
          <w:ilvl w:val="0"/>
          <w:numId w:val="2"/>
        </w:numPr>
        <w:rPr>
          <w:sz w:val="24"/>
          <w:szCs w:val="24"/>
        </w:rPr>
      </w:pPr>
      <w:r w:rsidRPr="004F76C0">
        <w:rPr>
          <w:sz w:val="24"/>
          <w:szCs w:val="24"/>
        </w:rPr>
        <w:t>If they make a mistake, children should write the correct word or phrase next to the mist</w:t>
      </w:r>
      <w:r w:rsidR="004F76C0" w:rsidRPr="004F76C0">
        <w:rPr>
          <w:sz w:val="24"/>
          <w:szCs w:val="24"/>
        </w:rPr>
        <w:t>ake in their purple pen</w:t>
      </w:r>
      <w:r w:rsidR="004F76C0">
        <w:rPr>
          <w:sz w:val="24"/>
          <w:szCs w:val="24"/>
        </w:rPr>
        <w:t>.</w:t>
      </w:r>
    </w:p>
    <w:p w:rsidR="00DE1F31" w:rsidRDefault="00DE1F31" w:rsidP="00DE1F31">
      <w:pPr>
        <w:pStyle w:val="ListParagraph"/>
        <w:rPr>
          <w:rFonts w:cstheme="minorHAnsi"/>
        </w:rPr>
      </w:pPr>
    </w:p>
    <w:p w:rsidR="00DE1F31" w:rsidRDefault="00DE1F31" w:rsidP="00DE1F31">
      <w:pPr>
        <w:pStyle w:val="Default"/>
        <w:numPr>
          <w:ilvl w:val="0"/>
          <w:numId w:val="2"/>
        </w:numPr>
        <w:rPr>
          <w:rFonts w:asciiTheme="minorHAnsi" w:hAnsiTheme="minorHAnsi" w:cstheme="minorHAnsi"/>
        </w:rPr>
      </w:pPr>
      <w:r>
        <w:rPr>
          <w:rFonts w:asciiTheme="minorHAnsi" w:hAnsiTheme="minorHAnsi" w:cstheme="minorHAnsi"/>
        </w:rPr>
        <w:lastRenderedPageBreak/>
        <w:t>Any work which requires a question number should have the question number indicate in the margin with a dot next to it. Responses will be to the right of the margin on the same line.</w:t>
      </w:r>
    </w:p>
    <w:p w:rsidR="00DE1F31" w:rsidRDefault="00DE1F31" w:rsidP="00DE1F31">
      <w:pPr>
        <w:pStyle w:val="ListParagraph"/>
        <w:rPr>
          <w:rFonts w:cstheme="minorHAnsi"/>
        </w:rPr>
      </w:pPr>
    </w:p>
    <w:p w:rsidR="00DE1F31" w:rsidRDefault="00DE1F31" w:rsidP="00DE1F31">
      <w:pPr>
        <w:pStyle w:val="Default"/>
        <w:numPr>
          <w:ilvl w:val="0"/>
          <w:numId w:val="2"/>
        </w:numPr>
        <w:rPr>
          <w:rFonts w:asciiTheme="minorHAnsi" w:hAnsiTheme="minorHAnsi" w:cstheme="minorHAnsi"/>
        </w:rPr>
      </w:pPr>
      <w:r>
        <w:rPr>
          <w:rFonts w:asciiTheme="minorHAnsi" w:hAnsiTheme="minorHAnsi" w:cstheme="minorHAnsi"/>
        </w:rPr>
        <w:t>A line should be missed between each response/answer.</w:t>
      </w:r>
    </w:p>
    <w:p w:rsidR="00DE1F31" w:rsidRDefault="00DE1F31" w:rsidP="00DE1F31">
      <w:pPr>
        <w:pStyle w:val="Default"/>
        <w:rPr>
          <w:rFonts w:asciiTheme="minorHAnsi" w:hAnsiTheme="minorHAnsi" w:cstheme="minorHAnsi"/>
        </w:rPr>
      </w:pPr>
    </w:p>
    <w:p w:rsidR="00DE1F31" w:rsidRDefault="00DE1F31" w:rsidP="00DE1F31">
      <w:pPr>
        <w:pStyle w:val="Default"/>
        <w:numPr>
          <w:ilvl w:val="0"/>
          <w:numId w:val="2"/>
        </w:numPr>
        <w:rPr>
          <w:rFonts w:asciiTheme="minorHAnsi" w:hAnsiTheme="minorHAnsi" w:cstheme="minorHAnsi"/>
        </w:rPr>
      </w:pPr>
      <w:r>
        <w:rPr>
          <w:rFonts w:asciiTheme="minorHAnsi" w:hAnsiTheme="minorHAnsi" w:cstheme="minorHAnsi"/>
        </w:rPr>
        <w:t>If a whole piece of work not completed to the best of the child’s ability or upholding the HRPS Golden Standards, then a piece of work should be re-done on the next page, and the child will tick the purple R box on the HRPS Golden Standards sticker to indicate they have understood why.</w:t>
      </w:r>
    </w:p>
    <w:p w:rsidR="00DE1F31" w:rsidRDefault="00DE1F31" w:rsidP="00DE1F31">
      <w:pPr>
        <w:pStyle w:val="ListParagraph"/>
        <w:rPr>
          <w:rFonts w:cstheme="minorHAnsi"/>
        </w:rPr>
      </w:pPr>
    </w:p>
    <w:p w:rsidR="00DE1F31" w:rsidRDefault="00DE1F31" w:rsidP="00DE1F31">
      <w:pPr>
        <w:pStyle w:val="Default"/>
        <w:numPr>
          <w:ilvl w:val="0"/>
          <w:numId w:val="2"/>
        </w:numPr>
        <w:rPr>
          <w:rFonts w:asciiTheme="minorHAnsi" w:hAnsiTheme="minorHAnsi" w:cstheme="minorHAnsi"/>
        </w:rPr>
      </w:pPr>
      <w:r w:rsidRPr="000848CD">
        <w:rPr>
          <w:rFonts w:asciiTheme="minorHAnsi" w:hAnsiTheme="minorHAnsi" w:cstheme="minorHAnsi"/>
        </w:rPr>
        <w:t>If any of the books provided by the school are defaced or ripped purposely a letter will be sent home and a new exercise book will need to</w:t>
      </w:r>
      <w:r>
        <w:rPr>
          <w:sz w:val="23"/>
          <w:szCs w:val="23"/>
        </w:rPr>
        <w:t xml:space="preserve"> be </w:t>
      </w:r>
      <w:r w:rsidRPr="000848CD">
        <w:rPr>
          <w:rFonts w:asciiTheme="minorHAnsi" w:hAnsiTheme="minorHAnsi" w:cstheme="minorHAnsi"/>
        </w:rPr>
        <w:t>purchased by the parent/carer.</w:t>
      </w:r>
    </w:p>
    <w:p w:rsidR="00DE1F31" w:rsidRDefault="00DE1F31" w:rsidP="00DE1F31">
      <w:pPr>
        <w:pStyle w:val="ListParagraph"/>
        <w:rPr>
          <w:rFonts w:cstheme="minorHAnsi"/>
        </w:rPr>
      </w:pPr>
    </w:p>
    <w:p w:rsidR="00DE1F31" w:rsidRPr="00DE1F31" w:rsidRDefault="00DE1F31" w:rsidP="00DE1F31">
      <w:pPr>
        <w:pStyle w:val="Default"/>
        <w:rPr>
          <w:rFonts w:asciiTheme="minorHAnsi" w:hAnsiTheme="minorHAnsi" w:cstheme="minorHAnsi"/>
          <w:b/>
          <w:color w:val="auto"/>
          <w:u w:val="single"/>
        </w:rPr>
      </w:pPr>
      <w:r w:rsidRPr="00DE1F31">
        <w:rPr>
          <w:rFonts w:asciiTheme="minorHAnsi" w:hAnsiTheme="minorHAnsi" w:cstheme="minorHAnsi"/>
          <w:b/>
          <w:color w:val="auto"/>
          <w:u w:val="single"/>
        </w:rPr>
        <w:t>Outcomes and imp</w:t>
      </w:r>
      <w:r>
        <w:rPr>
          <w:rFonts w:asciiTheme="minorHAnsi" w:hAnsiTheme="minorHAnsi" w:cstheme="minorHAnsi"/>
          <w:b/>
          <w:color w:val="auto"/>
          <w:u w:val="single"/>
        </w:rPr>
        <w:t>act of the presentation p</w:t>
      </w:r>
      <w:r w:rsidRPr="00DE1F31">
        <w:rPr>
          <w:rFonts w:asciiTheme="minorHAnsi" w:hAnsiTheme="minorHAnsi" w:cstheme="minorHAnsi"/>
          <w:b/>
          <w:color w:val="auto"/>
          <w:u w:val="single"/>
        </w:rPr>
        <w:t>olicy:</w:t>
      </w:r>
    </w:p>
    <w:p w:rsidR="00DE1F31" w:rsidRDefault="00DE1F31" w:rsidP="00DE1F31">
      <w:pPr>
        <w:pStyle w:val="Default"/>
        <w:rPr>
          <w:rFonts w:asciiTheme="minorHAnsi" w:hAnsiTheme="minorHAnsi" w:cstheme="minorHAnsi"/>
          <w:b/>
          <w:u w:val="single"/>
        </w:rPr>
      </w:pPr>
    </w:p>
    <w:p w:rsidR="00DE1F31" w:rsidRPr="00DE1F31" w:rsidRDefault="00DE1F31" w:rsidP="00DE1F31">
      <w:pPr>
        <w:pStyle w:val="NoSpacing"/>
        <w:numPr>
          <w:ilvl w:val="0"/>
          <w:numId w:val="2"/>
        </w:numPr>
        <w:rPr>
          <w:b/>
          <w:sz w:val="24"/>
          <w:szCs w:val="24"/>
          <w:u w:val="single"/>
        </w:rPr>
      </w:pPr>
      <w:r w:rsidRPr="00DE1F31">
        <w:rPr>
          <w:sz w:val="24"/>
          <w:szCs w:val="24"/>
        </w:rPr>
        <w:t>Children of all abilities are able to present their work to the highest possible standard, increasing their confidence and self-esteem.</w:t>
      </w:r>
    </w:p>
    <w:p w:rsidR="00DE1F31" w:rsidRPr="00DE1F31" w:rsidRDefault="00DE1F31" w:rsidP="00DE1F31">
      <w:pPr>
        <w:pStyle w:val="NoSpacing"/>
        <w:rPr>
          <w:sz w:val="24"/>
          <w:szCs w:val="24"/>
        </w:rPr>
      </w:pPr>
    </w:p>
    <w:p w:rsidR="00DE1F31" w:rsidRPr="00DE1F31" w:rsidRDefault="00DE1F31" w:rsidP="00DE1F31">
      <w:pPr>
        <w:pStyle w:val="NoSpacing"/>
        <w:numPr>
          <w:ilvl w:val="0"/>
          <w:numId w:val="2"/>
        </w:numPr>
        <w:rPr>
          <w:b/>
          <w:sz w:val="24"/>
          <w:szCs w:val="24"/>
          <w:u w:val="single"/>
        </w:rPr>
      </w:pPr>
      <w:r w:rsidRPr="00DE1F31">
        <w:rPr>
          <w:sz w:val="24"/>
          <w:szCs w:val="24"/>
        </w:rPr>
        <w:t>There is consistency across the school in terms of the standard of presentation expected. All classroom will have the HRPS Golden Standards poster displayed and each book will have the small explanatory version on the front of books.</w:t>
      </w:r>
    </w:p>
    <w:p w:rsidR="00DE1F31" w:rsidRDefault="00DE1F31" w:rsidP="00DE1F31">
      <w:pPr>
        <w:pStyle w:val="ListParagraph"/>
        <w:rPr>
          <w:b/>
          <w:sz w:val="24"/>
          <w:szCs w:val="24"/>
          <w:u w:val="single"/>
        </w:rPr>
      </w:pPr>
    </w:p>
    <w:p w:rsidR="00DE1F31" w:rsidRPr="00DE1F31" w:rsidRDefault="00DE1F31" w:rsidP="00DE1F31">
      <w:pPr>
        <w:pStyle w:val="NoSpacing"/>
        <w:rPr>
          <w:b/>
          <w:sz w:val="24"/>
          <w:szCs w:val="24"/>
          <w:u w:val="single"/>
        </w:rPr>
      </w:pPr>
    </w:p>
    <w:p w:rsidR="00DE1F31" w:rsidRPr="00DE1F31" w:rsidRDefault="00DE1F31" w:rsidP="00DE1F31">
      <w:pPr>
        <w:pStyle w:val="NoSpacing"/>
        <w:numPr>
          <w:ilvl w:val="0"/>
          <w:numId w:val="2"/>
        </w:numPr>
        <w:rPr>
          <w:b/>
          <w:sz w:val="24"/>
          <w:szCs w:val="24"/>
          <w:u w:val="single"/>
        </w:rPr>
      </w:pPr>
      <w:r w:rsidRPr="00DE1F31">
        <w:rPr>
          <w:sz w:val="24"/>
          <w:szCs w:val="24"/>
        </w:rPr>
        <w:t>Progression in presenting work between each year group is evident and understood by all children and adults.</w:t>
      </w:r>
    </w:p>
    <w:p w:rsidR="00DE1F31" w:rsidRDefault="00DE1F31" w:rsidP="00DE1F31">
      <w:pPr>
        <w:pStyle w:val="ListParagraph"/>
        <w:rPr>
          <w:b/>
          <w:sz w:val="24"/>
          <w:szCs w:val="24"/>
          <w:u w:val="single"/>
        </w:rPr>
      </w:pPr>
    </w:p>
    <w:p w:rsidR="00DE1F31" w:rsidRDefault="00DE1F31" w:rsidP="00DE1F31">
      <w:pPr>
        <w:rPr>
          <w:b/>
          <w:sz w:val="24"/>
          <w:szCs w:val="24"/>
          <w:u w:val="single"/>
        </w:rPr>
      </w:pPr>
    </w:p>
    <w:p w:rsidR="00DE1F31" w:rsidRPr="00DE1F31" w:rsidRDefault="00DE1F31" w:rsidP="00DE1F31">
      <w:pPr>
        <w:rPr>
          <w:b/>
          <w:sz w:val="24"/>
          <w:szCs w:val="24"/>
          <w:u w:val="single"/>
        </w:rPr>
      </w:pPr>
      <w:r w:rsidRPr="00DE1F31">
        <w:rPr>
          <w:b/>
          <w:sz w:val="24"/>
          <w:szCs w:val="24"/>
          <w:u w:val="single"/>
        </w:rPr>
        <w:t>Monitoring of the presentation policy:</w:t>
      </w:r>
    </w:p>
    <w:p w:rsidR="00DE1F31" w:rsidRPr="00DE1F31" w:rsidRDefault="00DE1F31" w:rsidP="00DE1F31">
      <w:pPr>
        <w:pStyle w:val="NoSpacing"/>
        <w:numPr>
          <w:ilvl w:val="0"/>
          <w:numId w:val="2"/>
        </w:numPr>
        <w:rPr>
          <w:b/>
          <w:sz w:val="24"/>
          <w:szCs w:val="24"/>
          <w:u w:val="single"/>
        </w:rPr>
      </w:pPr>
      <w:r>
        <w:rPr>
          <w:sz w:val="24"/>
          <w:szCs w:val="24"/>
        </w:rPr>
        <w:t xml:space="preserve">The Senior Leadership Team will look at examples of children’s work alongside during work </w:t>
      </w:r>
      <w:proofErr w:type="spellStart"/>
      <w:r>
        <w:rPr>
          <w:sz w:val="24"/>
          <w:szCs w:val="24"/>
        </w:rPr>
        <w:t>scrunities</w:t>
      </w:r>
      <w:proofErr w:type="spellEnd"/>
      <w:r>
        <w:rPr>
          <w:sz w:val="24"/>
          <w:szCs w:val="24"/>
        </w:rPr>
        <w:t xml:space="preserve"> on a termly basis to ensure that the policy is being implemented consistently. This ensures that the policy leads to good practise in facilitating effective teaching, learning and feedback.</w:t>
      </w:r>
    </w:p>
    <w:p w:rsidR="00DE1F31" w:rsidRDefault="00DE1F31" w:rsidP="00DE1F31">
      <w:pPr>
        <w:pStyle w:val="NoSpacing"/>
        <w:rPr>
          <w:sz w:val="24"/>
          <w:szCs w:val="24"/>
        </w:rPr>
      </w:pPr>
    </w:p>
    <w:p w:rsidR="00DE1F31" w:rsidRPr="00DE1F31" w:rsidRDefault="00DE1F31" w:rsidP="00DE1F31">
      <w:pPr>
        <w:pStyle w:val="NoSpacing"/>
        <w:rPr>
          <w:b/>
          <w:i/>
          <w:sz w:val="24"/>
          <w:szCs w:val="24"/>
          <w:u w:val="single"/>
        </w:rPr>
      </w:pPr>
      <w:r>
        <w:rPr>
          <w:i/>
          <w:sz w:val="24"/>
          <w:szCs w:val="24"/>
        </w:rPr>
        <w:t>Possible examples of excellent layout to be added to this after the introduction of the HRPS Golden Standards</w:t>
      </w:r>
    </w:p>
    <w:p w:rsidR="00DE1F31" w:rsidRPr="002930C5" w:rsidRDefault="00DE1F31" w:rsidP="00DE1F31">
      <w:pPr>
        <w:autoSpaceDE w:val="0"/>
        <w:autoSpaceDN w:val="0"/>
        <w:adjustRightInd w:val="0"/>
        <w:spacing w:after="0" w:line="240" w:lineRule="auto"/>
        <w:rPr>
          <w:rFonts w:cstheme="minorHAnsi"/>
          <w:color w:val="000000"/>
          <w:sz w:val="24"/>
          <w:szCs w:val="24"/>
        </w:rPr>
      </w:pPr>
    </w:p>
    <w:p w:rsidR="00DE1F31" w:rsidRDefault="00DE1F31" w:rsidP="00DE1F31">
      <w:pPr>
        <w:autoSpaceDE w:val="0"/>
        <w:autoSpaceDN w:val="0"/>
        <w:adjustRightInd w:val="0"/>
        <w:spacing w:after="0" w:line="240" w:lineRule="auto"/>
        <w:ind w:left="3600"/>
        <w:jc w:val="both"/>
        <w:rPr>
          <w:rFonts w:cstheme="minorHAnsi"/>
          <w:sz w:val="24"/>
          <w:szCs w:val="24"/>
        </w:rPr>
      </w:pPr>
    </w:p>
    <w:p w:rsidR="00DE1F31" w:rsidRDefault="00DE1F31" w:rsidP="00DE1F31">
      <w:pPr>
        <w:autoSpaceDE w:val="0"/>
        <w:autoSpaceDN w:val="0"/>
        <w:adjustRightInd w:val="0"/>
        <w:spacing w:after="0" w:line="240" w:lineRule="auto"/>
        <w:ind w:left="3600"/>
        <w:jc w:val="both"/>
        <w:rPr>
          <w:rFonts w:cstheme="minorHAnsi"/>
          <w:sz w:val="24"/>
          <w:szCs w:val="24"/>
        </w:rPr>
      </w:pPr>
    </w:p>
    <w:p w:rsidR="00DE1F31" w:rsidRDefault="00DE1F31" w:rsidP="00DE1F31">
      <w:pPr>
        <w:autoSpaceDE w:val="0"/>
        <w:autoSpaceDN w:val="0"/>
        <w:adjustRightInd w:val="0"/>
        <w:spacing w:after="0" w:line="240" w:lineRule="auto"/>
        <w:rPr>
          <w:rFonts w:cstheme="minorHAnsi"/>
          <w:sz w:val="24"/>
          <w:szCs w:val="24"/>
        </w:rPr>
      </w:pPr>
      <w:r>
        <w:rPr>
          <w:rFonts w:cstheme="minorHAnsi"/>
          <w:sz w:val="24"/>
          <w:szCs w:val="24"/>
        </w:rPr>
        <w:t>Policy completed by E Hopkin</w:t>
      </w:r>
      <w:r w:rsidR="004F76C0">
        <w:rPr>
          <w:rFonts w:cstheme="minorHAnsi"/>
          <w:sz w:val="24"/>
          <w:szCs w:val="24"/>
        </w:rPr>
        <w:t xml:space="preserve"> (English Lead)</w:t>
      </w:r>
      <w:r>
        <w:rPr>
          <w:rFonts w:cstheme="minorHAnsi"/>
          <w:sz w:val="24"/>
          <w:szCs w:val="24"/>
        </w:rPr>
        <w:t>: November 2017</w:t>
      </w:r>
    </w:p>
    <w:p w:rsidR="00DE1F31" w:rsidRPr="002930C5" w:rsidRDefault="00804DA9" w:rsidP="00DE1F31">
      <w:pPr>
        <w:autoSpaceDE w:val="0"/>
        <w:autoSpaceDN w:val="0"/>
        <w:adjustRightInd w:val="0"/>
        <w:spacing w:after="0" w:line="240" w:lineRule="auto"/>
        <w:ind w:left="2880" w:hanging="2880"/>
        <w:jc w:val="both"/>
        <w:rPr>
          <w:rFonts w:cstheme="minorHAnsi"/>
          <w:color w:val="000000"/>
          <w:sz w:val="24"/>
          <w:szCs w:val="24"/>
        </w:rPr>
      </w:pPr>
      <w:r>
        <w:rPr>
          <w:rFonts w:cstheme="minorHAnsi"/>
          <w:sz w:val="24"/>
          <w:szCs w:val="24"/>
        </w:rPr>
        <w:t xml:space="preserve">Policy </w:t>
      </w:r>
      <w:proofErr w:type="gramStart"/>
      <w:r>
        <w:rPr>
          <w:rFonts w:cstheme="minorHAnsi"/>
          <w:sz w:val="24"/>
          <w:szCs w:val="24"/>
        </w:rPr>
        <w:t>reviewed:</w:t>
      </w:r>
      <w:proofErr w:type="gramEnd"/>
      <w:r>
        <w:rPr>
          <w:rFonts w:cstheme="minorHAnsi"/>
          <w:sz w:val="24"/>
          <w:szCs w:val="24"/>
        </w:rPr>
        <w:t xml:space="preserve"> December</w:t>
      </w:r>
      <w:r w:rsidR="00DE1F31">
        <w:rPr>
          <w:rFonts w:cstheme="minorHAnsi"/>
          <w:sz w:val="24"/>
          <w:szCs w:val="24"/>
        </w:rPr>
        <w:t xml:space="preserve"> 2018</w:t>
      </w:r>
    </w:p>
    <w:p w:rsidR="00DE1F31" w:rsidRDefault="00DE1F31" w:rsidP="00DE1F31">
      <w:pPr>
        <w:rPr>
          <w:sz w:val="24"/>
          <w:szCs w:val="24"/>
        </w:rPr>
      </w:pPr>
    </w:p>
    <w:p w:rsidR="00DE1F31" w:rsidRPr="00DE1F31" w:rsidRDefault="00DE1F31" w:rsidP="00DE1F31">
      <w:pPr>
        <w:rPr>
          <w:sz w:val="24"/>
          <w:szCs w:val="24"/>
        </w:rPr>
      </w:pPr>
    </w:p>
    <w:p w:rsidR="00DE1F31" w:rsidRPr="00DE1F31" w:rsidRDefault="00DE1F31" w:rsidP="00DE1F31">
      <w:pPr>
        <w:rPr>
          <w:sz w:val="24"/>
          <w:szCs w:val="24"/>
        </w:rPr>
      </w:pPr>
    </w:p>
    <w:p w:rsidR="00DE1F31" w:rsidRPr="00DE1F31" w:rsidRDefault="00DE1F31" w:rsidP="00DE1F31">
      <w:pPr>
        <w:pStyle w:val="Default"/>
        <w:rPr>
          <w:b/>
          <w:color w:val="002060"/>
          <w:sz w:val="60"/>
          <w:szCs w:val="60"/>
        </w:rPr>
      </w:pPr>
    </w:p>
    <w:sectPr w:rsidR="00DE1F31" w:rsidRPr="00DE1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EC4"/>
    <w:multiLevelType w:val="hybridMultilevel"/>
    <w:tmpl w:val="31AA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D2663"/>
    <w:multiLevelType w:val="hybridMultilevel"/>
    <w:tmpl w:val="ADBCB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8E5C59"/>
    <w:multiLevelType w:val="hybridMultilevel"/>
    <w:tmpl w:val="B67AED80"/>
    <w:lvl w:ilvl="0" w:tplc="DA6CE5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31"/>
    <w:rsid w:val="001E6927"/>
    <w:rsid w:val="004F76C0"/>
    <w:rsid w:val="0077683F"/>
    <w:rsid w:val="00804DA9"/>
    <w:rsid w:val="00DE1F31"/>
    <w:rsid w:val="00F05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4460"/>
  <w15:chartTrackingRefBased/>
  <w15:docId w15:val="{6C9DEA83-AE97-4F6D-8BA3-A014C94F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F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1F31"/>
    <w:pPr>
      <w:ind w:left="720"/>
      <w:contextualSpacing/>
    </w:pPr>
  </w:style>
  <w:style w:type="table" w:styleId="TableGrid">
    <w:name w:val="Table Grid"/>
    <w:basedOn w:val="TableNormal"/>
    <w:uiPriority w:val="39"/>
    <w:rsid w:val="00DE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1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Hopkin</dc:creator>
  <cp:keywords/>
  <dc:description/>
  <cp:lastModifiedBy>Headteacher</cp:lastModifiedBy>
  <cp:revision>4</cp:revision>
  <dcterms:created xsi:type="dcterms:W3CDTF">2017-11-28T09:47:00Z</dcterms:created>
  <dcterms:modified xsi:type="dcterms:W3CDTF">2017-11-28T10:05:00Z</dcterms:modified>
</cp:coreProperties>
</file>